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A1" w:rsidRPr="00E86C25" w:rsidRDefault="007416A1" w:rsidP="007416A1">
      <w:pPr>
        <w:spacing w:after="120" w:line="276" w:lineRule="auto"/>
        <w:ind w:firstLine="0"/>
        <w:jc w:val="both"/>
        <w:rPr>
          <w:b/>
          <w:sz w:val="32"/>
          <w:szCs w:val="28"/>
        </w:rPr>
      </w:pPr>
      <w:r w:rsidRPr="00E86C25">
        <w:rPr>
          <w:b/>
          <w:sz w:val="32"/>
          <w:szCs w:val="28"/>
        </w:rPr>
        <w:t xml:space="preserve">Актуальні питання лікування </w:t>
      </w:r>
      <w:proofErr w:type="spellStart"/>
      <w:r w:rsidRPr="00E86C25">
        <w:rPr>
          <w:b/>
          <w:sz w:val="32"/>
          <w:szCs w:val="28"/>
        </w:rPr>
        <w:t>тромбоцитопенії</w:t>
      </w:r>
      <w:proofErr w:type="spellEnd"/>
      <w:r w:rsidRPr="00E86C25">
        <w:rPr>
          <w:b/>
          <w:sz w:val="32"/>
          <w:szCs w:val="28"/>
        </w:rPr>
        <w:t>, індукованої хіміотерапією: погляд гематолога</w:t>
      </w:r>
    </w:p>
    <w:p w:rsidR="007416A1" w:rsidRPr="00E86C25" w:rsidRDefault="007416A1" w:rsidP="007416A1">
      <w:pPr>
        <w:spacing w:after="120" w:line="276" w:lineRule="auto"/>
        <w:ind w:firstLine="0"/>
        <w:jc w:val="both"/>
        <w:rPr>
          <w:b/>
          <w:sz w:val="26"/>
          <w:szCs w:val="26"/>
        </w:rPr>
      </w:pPr>
      <w:proofErr w:type="spellStart"/>
      <w:r w:rsidRPr="00E86C25">
        <w:rPr>
          <w:b/>
          <w:sz w:val="26"/>
          <w:szCs w:val="26"/>
        </w:rPr>
        <w:t>Михальська</w:t>
      </w:r>
      <w:proofErr w:type="spellEnd"/>
      <w:r w:rsidRPr="00E86C25">
        <w:rPr>
          <w:b/>
          <w:sz w:val="26"/>
          <w:szCs w:val="26"/>
        </w:rPr>
        <w:t xml:space="preserve"> Л.В., </w:t>
      </w:r>
      <w:proofErr w:type="spellStart"/>
      <w:r w:rsidRPr="00E86C25">
        <w:rPr>
          <w:b/>
          <w:sz w:val="26"/>
          <w:szCs w:val="26"/>
        </w:rPr>
        <w:t>Килівник</w:t>
      </w:r>
      <w:proofErr w:type="spellEnd"/>
      <w:r w:rsidRPr="00E86C25">
        <w:rPr>
          <w:b/>
          <w:sz w:val="26"/>
          <w:szCs w:val="26"/>
        </w:rPr>
        <w:t xml:space="preserve"> О.В., </w:t>
      </w:r>
      <w:proofErr w:type="spellStart"/>
      <w:r w:rsidRPr="00E86C25">
        <w:rPr>
          <w:b/>
          <w:sz w:val="26"/>
          <w:szCs w:val="26"/>
        </w:rPr>
        <w:t>Яменко</w:t>
      </w:r>
      <w:proofErr w:type="spellEnd"/>
      <w:r w:rsidRPr="00E86C25">
        <w:rPr>
          <w:b/>
          <w:sz w:val="26"/>
          <w:szCs w:val="26"/>
        </w:rPr>
        <w:t xml:space="preserve"> О.О.</w:t>
      </w:r>
    </w:p>
    <w:p w:rsidR="007416A1" w:rsidRPr="00E86C25" w:rsidRDefault="007416A1" w:rsidP="007416A1">
      <w:pPr>
        <w:spacing w:after="120" w:line="276" w:lineRule="auto"/>
        <w:ind w:firstLine="0"/>
        <w:jc w:val="both"/>
        <w:rPr>
          <w:sz w:val="26"/>
          <w:szCs w:val="26"/>
        </w:rPr>
      </w:pPr>
      <w:r w:rsidRPr="00E86C25">
        <w:rPr>
          <w:sz w:val="26"/>
          <w:szCs w:val="26"/>
        </w:rPr>
        <w:t>Клінічна лікарня «Феофанія», м. Київ, Україна</w:t>
      </w:r>
    </w:p>
    <w:p w:rsidR="007416A1" w:rsidRPr="00C95026" w:rsidRDefault="007416A1" w:rsidP="007416A1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sz w:val="28"/>
          <w:szCs w:val="28"/>
        </w:rPr>
        <w:t>Мета.</w:t>
      </w:r>
      <w:r w:rsidRPr="00C95026">
        <w:rPr>
          <w:sz w:val="28"/>
          <w:szCs w:val="28"/>
        </w:rPr>
        <w:t xml:space="preserve"> </w:t>
      </w:r>
      <w:proofErr w:type="spellStart"/>
      <w:r w:rsidRPr="00C95026">
        <w:rPr>
          <w:sz w:val="28"/>
          <w:szCs w:val="28"/>
        </w:rPr>
        <w:t>Тромбоцитопенія</w:t>
      </w:r>
      <w:proofErr w:type="spellEnd"/>
      <w:r w:rsidRPr="00C95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 </w:t>
      </w:r>
      <w:r w:rsidRPr="00C95026">
        <w:rPr>
          <w:sz w:val="28"/>
          <w:szCs w:val="28"/>
        </w:rPr>
        <w:t>досить поширен</w:t>
      </w:r>
      <w:r>
        <w:rPr>
          <w:sz w:val="28"/>
          <w:szCs w:val="28"/>
        </w:rPr>
        <w:t>им</w:t>
      </w:r>
      <w:r w:rsidRPr="00C95026">
        <w:rPr>
          <w:sz w:val="28"/>
          <w:szCs w:val="28"/>
        </w:rPr>
        <w:t xml:space="preserve"> ускладнення при проведенні хіміотерапевтичного лікування, к</w:t>
      </w:r>
      <w:r>
        <w:rPr>
          <w:sz w:val="28"/>
          <w:szCs w:val="28"/>
        </w:rPr>
        <w:t>отр</w:t>
      </w:r>
      <w:r w:rsidRPr="00C95026">
        <w:rPr>
          <w:sz w:val="28"/>
          <w:szCs w:val="28"/>
        </w:rPr>
        <w:t>е характеризується</w:t>
      </w:r>
      <w:r>
        <w:rPr>
          <w:sz w:val="28"/>
          <w:szCs w:val="28"/>
        </w:rPr>
        <w:t xml:space="preserve"> </w:t>
      </w:r>
      <w:r w:rsidRPr="00C95026">
        <w:rPr>
          <w:sz w:val="28"/>
          <w:szCs w:val="28"/>
        </w:rPr>
        <w:t>зниженням рівня тромбоцитів &lt;150×10</w:t>
      </w:r>
      <w:r w:rsidRPr="00C95026">
        <w:rPr>
          <w:rFonts w:ascii="Cambria Math" w:eastAsia="MS Mincho" w:hAnsi="Cambria Math" w:cs="Cambria Math"/>
          <w:sz w:val="28"/>
          <w:szCs w:val="28"/>
        </w:rPr>
        <w:t>⁹</w:t>
      </w:r>
      <w:r w:rsidRPr="00C95026">
        <w:rPr>
          <w:sz w:val="28"/>
          <w:szCs w:val="28"/>
        </w:rPr>
        <w:t>/л</w:t>
      </w:r>
      <w:r>
        <w:rPr>
          <w:sz w:val="28"/>
          <w:szCs w:val="28"/>
        </w:rPr>
        <w:t xml:space="preserve"> і </w:t>
      </w:r>
      <w:r w:rsidRPr="00C95026">
        <w:rPr>
          <w:sz w:val="28"/>
          <w:szCs w:val="28"/>
        </w:rPr>
        <w:t>пов</w:t>
      </w:r>
      <w:r>
        <w:rPr>
          <w:sz w:val="28"/>
          <w:szCs w:val="28"/>
        </w:rPr>
        <w:t>’</w:t>
      </w:r>
      <w:r w:rsidRPr="00C95026">
        <w:rPr>
          <w:sz w:val="28"/>
          <w:szCs w:val="28"/>
        </w:rPr>
        <w:t xml:space="preserve">язане з ризиком розвитку масивних кровотеч у життєво важливих органах, що не тільки погіршує якість життя пацієнтів, але </w:t>
      </w:r>
      <w:r>
        <w:rPr>
          <w:sz w:val="28"/>
          <w:szCs w:val="28"/>
        </w:rPr>
        <w:t>й</w:t>
      </w:r>
      <w:r w:rsidRPr="00C95026">
        <w:rPr>
          <w:sz w:val="28"/>
          <w:szCs w:val="28"/>
        </w:rPr>
        <w:t xml:space="preserve"> може </w:t>
      </w:r>
      <w:r>
        <w:rPr>
          <w:sz w:val="28"/>
          <w:szCs w:val="28"/>
        </w:rPr>
        <w:t>істотно</w:t>
      </w:r>
      <w:r w:rsidRPr="00C95026">
        <w:rPr>
          <w:sz w:val="28"/>
          <w:szCs w:val="28"/>
        </w:rPr>
        <w:t xml:space="preserve"> скоротити </w:t>
      </w:r>
      <w:r>
        <w:rPr>
          <w:sz w:val="28"/>
          <w:szCs w:val="28"/>
        </w:rPr>
        <w:t>його</w:t>
      </w:r>
      <w:r w:rsidRPr="00C95026">
        <w:rPr>
          <w:sz w:val="28"/>
          <w:szCs w:val="28"/>
        </w:rPr>
        <w:t xml:space="preserve"> тривалість. Тому рання діагностика та корекція </w:t>
      </w:r>
      <w:proofErr w:type="spellStart"/>
      <w:r w:rsidRPr="00C95026">
        <w:rPr>
          <w:sz w:val="28"/>
          <w:szCs w:val="28"/>
        </w:rPr>
        <w:t>тромбоцитопенії</w:t>
      </w:r>
      <w:proofErr w:type="spellEnd"/>
      <w:r w:rsidRPr="00C95026">
        <w:rPr>
          <w:sz w:val="28"/>
          <w:szCs w:val="28"/>
        </w:rPr>
        <w:t xml:space="preserve"> є важливими в терапії пацієнтів з онкологічними захворюваннями. На</w:t>
      </w:r>
      <w:r>
        <w:rPr>
          <w:sz w:val="28"/>
          <w:szCs w:val="28"/>
        </w:rPr>
        <w:t>разі в</w:t>
      </w:r>
      <w:r w:rsidRPr="00C95026">
        <w:rPr>
          <w:sz w:val="28"/>
          <w:szCs w:val="28"/>
        </w:rPr>
        <w:t xml:space="preserve"> лікуванні</w:t>
      </w:r>
      <w:r>
        <w:rPr>
          <w:sz w:val="28"/>
          <w:szCs w:val="28"/>
        </w:rPr>
        <w:t xml:space="preserve"> </w:t>
      </w:r>
      <w:proofErr w:type="spellStart"/>
      <w:r w:rsidRPr="00C95026">
        <w:rPr>
          <w:sz w:val="28"/>
          <w:szCs w:val="28"/>
        </w:rPr>
        <w:t>тромбоцитопенії</w:t>
      </w:r>
      <w:proofErr w:type="spellEnd"/>
      <w:r>
        <w:rPr>
          <w:sz w:val="28"/>
          <w:szCs w:val="28"/>
        </w:rPr>
        <w:t xml:space="preserve"> </w:t>
      </w:r>
      <w:r w:rsidRPr="00C95026">
        <w:rPr>
          <w:sz w:val="28"/>
          <w:szCs w:val="28"/>
        </w:rPr>
        <w:t>застосовують трансфузії</w:t>
      </w:r>
      <w:r>
        <w:rPr>
          <w:sz w:val="28"/>
          <w:szCs w:val="28"/>
        </w:rPr>
        <w:t xml:space="preserve"> </w:t>
      </w:r>
      <w:proofErr w:type="spellStart"/>
      <w:r w:rsidRPr="00C95026">
        <w:rPr>
          <w:sz w:val="28"/>
          <w:szCs w:val="28"/>
        </w:rPr>
        <w:t>тромбоконцентрату</w:t>
      </w:r>
      <w:proofErr w:type="spellEnd"/>
      <w:r w:rsidRPr="00C950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C95026">
        <w:rPr>
          <w:sz w:val="28"/>
          <w:szCs w:val="28"/>
        </w:rPr>
        <w:t>рекомбінантний</w:t>
      </w:r>
      <w:proofErr w:type="spellEnd"/>
      <w:r w:rsidRPr="00C95026">
        <w:rPr>
          <w:sz w:val="28"/>
          <w:szCs w:val="28"/>
        </w:rPr>
        <w:t xml:space="preserve"> людський </w:t>
      </w:r>
      <w:proofErr w:type="spellStart"/>
      <w:r w:rsidRPr="00C95026">
        <w:rPr>
          <w:sz w:val="28"/>
          <w:szCs w:val="28"/>
        </w:rPr>
        <w:t>тромбопоетин</w:t>
      </w:r>
      <w:proofErr w:type="spellEnd"/>
      <w:r w:rsidRPr="00C95026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proofErr w:type="spellStart"/>
      <w:r w:rsidRPr="00C95026">
        <w:rPr>
          <w:sz w:val="28"/>
          <w:szCs w:val="28"/>
        </w:rPr>
        <w:t>ельтромбопаг</w:t>
      </w:r>
      <w:proofErr w:type="spellEnd"/>
      <w:r w:rsidRPr="00C95026">
        <w:rPr>
          <w:sz w:val="28"/>
          <w:szCs w:val="28"/>
        </w:rPr>
        <w:t>.</w:t>
      </w:r>
    </w:p>
    <w:p w:rsidR="007416A1" w:rsidRPr="00C95026" w:rsidRDefault="007416A1" w:rsidP="007416A1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sz w:val="28"/>
          <w:szCs w:val="28"/>
        </w:rPr>
        <w:t xml:space="preserve">Матеріали </w:t>
      </w:r>
      <w:r>
        <w:rPr>
          <w:b/>
          <w:sz w:val="28"/>
          <w:szCs w:val="28"/>
        </w:rPr>
        <w:t>та</w:t>
      </w:r>
      <w:r w:rsidRPr="00C95026">
        <w:rPr>
          <w:b/>
          <w:sz w:val="28"/>
          <w:szCs w:val="28"/>
        </w:rPr>
        <w:t xml:space="preserve"> методи</w:t>
      </w:r>
      <w:r w:rsidRPr="002D060F">
        <w:rPr>
          <w:b/>
          <w:sz w:val="28"/>
          <w:szCs w:val="28"/>
        </w:rPr>
        <w:t>.</w:t>
      </w:r>
      <w:r w:rsidRPr="00C9502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95026">
        <w:rPr>
          <w:sz w:val="28"/>
          <w:szCs w:val="28"/>
        </w:rPr>
        <w:t xml:space="preserve"> Центрі гематології, хіміотерапії </w:t>
      </w:r>
      <w:proofErr w:type="spellStart"/>
      <w:r w:rsidRPr="00C95026">
        <w:rPr>
          <w:sz w:val="28"/>
          <w:szCs w:val="28"/>
        </w:rPr>
        <w:t>гемобластозів</w:t>
      </w:r>
      <w:proofErr w:type="spellEnd"/>
      <w:r w:rsidRPr="00C95026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C95026">
        <w:rPr>
          <w:sz w:val="28"/>
          <w:szCs w:val="28"/>
        </w:rPr>
        <w:t xml:space="preserve"> променевої терапії за 2019-2020</w:t>
      </w:r>
      <w:r>
        <w:rPr>
          <w:sz w:val="28"/>
          <w:szCs w:val="28"/>
        </w:rPr>
        <w:t xml:space="preserve"> </w:t>
      </w:r>
      <w:r w:rsidRPr="00C95026">
        <w:rPr>
          <w:sz w:val="28"/>
          <w:szCs w:val="28"/>
        </w:rPr>
        <w:t xml:space="preserve">рр. проліковано 200 пацієнтів із застосуванням </w:t>
      </w:r>
      <w:proofErr w:type="spellStart"/>
      <w:r w:rsidRPr="00C95026">
        <w:rPr>
          <w:sz w:val="28"/>
          <w:szCs w:val="28"/>
        </w:rPr>
        <w:t>рекомбінантного</w:t>
      </w:r>
      <w:proofErr w:type="spellEnd"/>
      <w:r w:rsidRPr="00C95026">
        <w:rPr>
          <w:sz w:val="28"/>
          <w:szCs w:val="28"/>
        </w:rPr>
        <w:t xml:space="preserve"> людського </w:t>
      </w:r>
      <w:proofErr w:type="spellStart"/>
      <w:r w:rsidRPr="00C95026">
        <w:rPr>
          <w:sz w:val="28"/>
          <w:szCs w:val="28"/>
        </w:rPr>
        <w:t>тромбопоетину</w:t>
      </w:r>
      <w:proofErr w:type="spellEnd"/>
      <w:r w:rsidRPr="00C95026">
        <w:rPr>
          <w:sz w:val="28"/>
          <w:szCs w:val="28"/>
        </w:rPr>
        <w:t>.</w:t>
      </w:r>
    </w:p>
    <w:p w:rsidR="007416A1" w:rsidRPr="00C95026" w:rsidRDefault="007416A1" w:rsidP="007416A1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sz w:val="28"/>
          <w:szCs w:val="28"/>
        </w:rPr>
        <w:t xml:space="preserve">Результати та </w:t>
      </w:r>
      <w:r>
        <w:rPr>
          <w:b/>
          <w:sz w:val="28"/>
          <w:szCs w:val="28"/>
        </w:rPr>
        <w:t xml:space="preserve">їх </w:t>
      </w:r>
      <w:r w:rsidRPr="00C95026">
        <w:rPr>
          <w:b/>
          <w:sz w:val="28"/>
          <w:szCs w:val="28"/>
        </w:rPr>
        <w:t>обговорення</w:t>
      </w:r>
      <w:r w:rsidRPr="002D060F">
        <w:rPr>
          <w:b/>
          <w:sz w:val="28"/>
          <w:szCs w:val="28"/>
        </w:rPr>
        <w:t>.</w:t>
      </w:r>
      <w:r w:rsidRPr="00C95026">
        <w:rPr>
          <w:sz w:val="28"/>
          <w:szCs w:val="28"/>
        </w:rPr>
        <w:t xml:space="preserve"> Пацієнтів було </w:t>
      </w:r>
      <w:r>
        <w:rPr>
          <w:sz w:val="28"/>
          <w:szCs w:val="28"/>
        </w:rPr>
        <w:t>роз</w:t>
      </w:r>
      <w:r w:rsidRPr="00C95026">
        <w:rPr>
          <w:sz w:val="28"/>
          <w:szCs w:val="28"/>
        </w:rPr>
        <w:t xml:space="preserve">поділено на дві групи. </w:t>
      </w:r>
      <w:r>
        <w:rPr>
          <w:sz w:val="28"/>
          <w:szCs w:val="28"/>
        </w:rPr>
        <w:t xml:space="preserve">У 1-й </w:t>
      </w:r>
      <w:r w:rsidRPr="00C95026">
        <w:rPr>
          <w:sz w:val="28"/>
          <w:szCs w:val="28"/>
        </w:rPr>
        <w:t xml:space="preserve">150 пацієнтів отримували </w:t>
      </w:r>
      <w:proofErr w:type="spellStart"/>
      <w:r w:rsidRPr="00C95026">
        <w:rPr>
          <w:sz w:val="28"/>
          <w:szCs w:val="28"/>
        </w:rPr>
        <w:t>тромбопоетин</w:t>
      </w:r>
      <w:proofErr w:type="spellEnd"/>
      <w:r w:rsidRPr="00C9502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C95026">
        <w:rPr>
          <w:sz w:val="28"/>
          <w:szCs w:val="28"/>
        </w:rPr>
        <w:t xml:space="preserve"> профілактики прогнозованої </w:t>
      </w:r>
      <w:proofErr w:type="spellStart"/>
      <w:r w:rsidRPr="00C95026">
        <w:rPr>
          <w:sz w:val="28"/>
          <w:szCs w:val="28"/>
        </w:rPr>
        <w:t>тромбоцитопенії</w:t>
      </w:r>
      <w:proofErr w:type="spellEnd"/>
      <w:r w:rsidRPr="00C95026">
        <w:rPr>
          <w:sz w:val="28"/>
          <w:szCs w:val="28"/>
        </w:rPr>
        <w:t>, індукованої хіміотерапією</w:t>
      </w:r>
      <w:r>
        <w:rPr>
          <w:sz w:val="28"/>
          <w:szCs w:val="28"/>
        </w:rPr>
        <w:t>,</w:t>
      </w:r>
      <w:r w:rsidRPr="00C95026">
        <w:rPr>
          <w:sz w:val="28"/>
          <w:szCs w:val="28"/>
        </w:rPr>
        <w:t xml:space="preserve"> в дозі 300 </w:t>
      </w:r>
      <w:proofErr w:type="spellStart"/>
      <w:r w:rsidRPr="00C95026">
        <w:rPr>
          <w:sz w:val="28"/>
          <w:szCs w:val="28"/>
        </w:rPr>
        <w:t>МО</w:t>
      </w:r>
      <w:proofErr w:type="spellEnd"/>
      <w:r w:rsidRPr="00C95026">
        <w:rPr>
          <w:sz w:val="28"/>
          <w:szCs w:val="28"/>
        </w:rPr>
        <w:t xml:space="preserve">/кг підшкірно через день </w:t>
      </w:r>
      <w:r>
        <w:rPr>
          <w:sz w:val="28"/>
          <w:szCs w:val="28"/>
        </w:rPr>
        <w:t>(</w:t>
      </w:r>
      <w:r w:rsidRPr="00C95026">
        <w:rPr>
          <w:sz w:val="28"/>
          <w:szCs w:val="28"/>
        </w:rPr>
        <w:t>4 послідовн</w:t>
      </w:r>
      <w:r>
        <w:rPr>
          <w:sz w:val="28"/>
          <w:szCs w:val="28"/>
        </w:rPr>
        <w:t>і</w:t>
      </w:r>
      <w:r w:rsidRPr="00C95026">
        <w:rPr>
          <w:sz w:val="28"/>
          <w:szCs w:val="28"/>
        </w:rPr>
        <w:t xml:space="preserve"> введення</w:t>
      </w:r>
      <w:r>
        <w:rPr>
          <w:sz w:val="28"/>
          <w:szCs w:val="28"/>
        </w:rPr>
        <w:t>)</w:t>
      </w:r>
      <w:r w:rsidRPr="00C95026">
        <w:rPr>
          <w:sz w:val="28"/>
          <w:szCs w:val="28"/>
        </w:rPr>
        <w:t xml:space="preserve">. У 50 пацієнтів </w:t>
      </w:r>
      <w:proofErr w:type="spellStart"/>
      <w:r w:rsidRPr="00C95026">
        <w:rPr>
          <w:sz w:val="28"/>
          <w:szCs w:val="28"/>
        </w:rPr>
        <w:t>Рл-ТПО</w:t>
      </w:r>
      <w:proofErr w:type="spellEnd"/>
      <w:r w:rsidRPr="00C95026">
        <w:rPr>
          <w:sz w:val="28"/>
          <w:szCs w:val="28"/>
        </w:rPr>
        <w:t xml:space="preserve"> використовувався з лікувальною метою</w:t>
      </w:r>
      <w:r>
        <w:rPr>
          <w:sz w:val="28"/>
          <w:szCs w:val="28"/>
        </w:rPr>
        <w:t xml:space="preserve"> за</w:t>
      </w:r>
      <w:r w:rsidRPr="00C95026">
        <w:rPr>
          <w:sz w:val="28"/>
          <w:szCs w:val="28"/>
        </w:rPr>
        <w:t xml:space="preserve"> наявн</w:t>
      </w:r>
      <w:r>
        <w:rPr>
          <w:sz w:val="28"/>
          <w:szCs w:val="28"/>
        </w:rPr>
        <w:t>ої</w:t>
      </w:r>
      <w:r w:rsidRPr="00C95026">
        <w:rPr>
          <w:sz w:val="28"/>
          <w:szCs w:val="28"/>
        </w:rPr>
        <w:t xml:space="preserve"> </w:t>
      </w:r>
      <w:proofErr w:type="spellStart"/>
      <w:r w:rsidRPr="00C95026">
        <w:rPr>
          <w:sz w:val="28"/>
          <w:szCs w:val="28"/>
        </w:rPr>
        <w:t>тромбоцитопенії</w:t>
      </w:r>
      <w:proofErr w:type="spellEnd"/>
      <w:r w:rsidRPr="00C95026">
        <w:rPr>
          <w:sz w:val="28"/>
          <w:szCs w:val="28"/>
        </w:rPr>
        <w:t xml:space="preserve"> в дозі 300 </w:t>
      </w:r>
      <w:proofErr w:type="spellStart"/>
      <w:r w:rsidRPr="00C95026">
        <w:rPr>
          <w:sz w:val="28"/>
          <w:szCs w:val="28"/>
        </w:rPr>
        <w:t>МО</w:t>
      </w:r>
      <w:proofErr w:type="spellEnd"/>
      <w:r w:rsidRPr="00C95026">
        <w:rPr>
          <w:sz w:val="28"/>
          <w:szCs w:val="28"/>
        </w:rPr>
        <w:t xml:space="preserve">/кг підшкірно щодня </w:t>
      </w:r>
      <w:r>
        <w:rPr>
          <w:sz w:val="28"/>
          <w:szCs w:val="28"/>
        </w:rPr>
        <w:t>(</w:t>
      </w:r>
      <w:r w:rsidRPr="00C95026">
        <w:rPr>
          <w:sz w:val="28"/>
          <w:szCs w:val="28"/>
        </w:rPr>
        <w:t xml:space="preserve">10-14 послідовних </w:t>
      </w:r>
      <w:r>
        <w:rPr>
          <w:sz w:val="28"/>
          <w:szCs w:val="28"/>
        </w:rPr>
        <w:t>у</w:t>
      </w:r>
      <w:r w:rsidRPr="00C95026">
        <w:rPr>
          <w:sz w:val="28"/>
          <w:szCs w:val="28"/>
        </w:rPr>
        <w:t>ведень</w:t>
      </w:r>
      <w:r>
        <w:rPr>
          <w:sz w:val="28"/>
          <w:szCs w:val="28"/>
        </w:rPr>
        <w:t>)</w:t>
      </w:r>
      <w:r w:rsidRPr="00C95026">
        <w:rPr>
          <w:sz w:val="28"/>
          <w:szCs w:val="28"/>
        </w:rPr>
        <w:t xml:space="preserve">. </w:t>
      </w:r>
      <w:r>
        <w:rPr>
          <w:sz w:val="28"/>
          <w:szCs w:val="28"/>
        </w:rPr>
        <w:t>У 1-</w:t>
      </w:r>
      <w:r w:rsidRPr="00C95026">
        <w:rPr>
          <w:sz w:val="28"/>
          <w:szCs w:val="28"/>
        </w:rPr>
        <w:t xml:space="preserve">й групі рівень тромбоцитів при застосуванні </w:t>
      </w:r>
      <w:proofErr w:type="spellStart"/>
      <w:r w:rsidRPr="00C95026">
        <w:rPr>
          <w:sz w:val="28"/>
          <w:szCs w:val="28"/>
        </w:rPr>
        <w:t>Рл-ТПО</w:t>
      </w:r>
      <w:proofErr w:type="spellEnd"/>
      <w:r w:rsidRPr="00C95026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C95026">
        <w:rPr>
          <w:sz w:val="28"/>
          <w:szCs w:val="28"/>
        </w:rPr>
        <w:t xml:space="preserve"> схем</w:t>
      </w:r>
      <w:r>
        <w:rPr>
          <w:sz w:val="28"/>
          <w:szCs w:val="28"/>
        </w:rPr>
        <w:t>ою</w:t>
      </w:r>
      <w:r w:rsidRPr="00C95026">
        <w:rPr>
          <w:sz w:val="28"/>
          <w:szCs w:val="28"/>
        </w:rPr>
        <w:t xml:space="preserve"> не знижувався менш ніж </w:t>
      </w:r>
      <w:r>
        <w:rPr>
          <w:sz w:val="28"/>
          <w:szCs w:val="28"/>
        </w:rPr>
        <w:t>до</w:t>
      </w:r>
      <w:r w:rsidRPr="00C95026">
        <w:rPr>
          <w:sz w:val="28"/>
          <w:szCs w:val="28"/>
        </w:rPr>
        <w:t xml:space="preserve"> 150×10</w:t>
      </w:r>
      <w:r w:rsidRPr="00C95026">
        <w:rPr>
          <w:rFonts w:ascii="Cambria Math" w:eastAsia="MS Mincho" w:hAnsi="Cambria Math" w:cs="Cambria Math"/>
          <w:sz w:val="28"/>
          <w:szCs w:val="28"/>
        </w:rPr>
        <w:t>⁹</w:t>
      </w:r>
      <w:r w:rsidRPr="00C95026">
        <w:rPr>
          <w:sz w:val="28"/>
          <w:szCs w:val="28"/>
        </w:rPr>
        <w:t xml:space="preserve">/л. </w:t>
      </w:r>
      <w:r w:rsidRPr="00200AA1">
        <w:rPr>
          <w:sz w:val="28"/>
          <w:szCs w:val="28"/>
        </w:rPr>
        <w:t>У 2-</w:t>
      </w:r>
      <w:r w:rsidRPr="00C95026">
        <w:rPr>
          <w:sz w:val="28"/>
          <w:szCs w:val="28"/>
        </w:rPr>
        <w:t xml:space="preserve">й групі рівень тромбоцитів </w:t>
      </w:r>
      <w:r>
        <w:rPr>
          <w:sz w:val="28"/>
          <w:szCs w:val="28"/>
        </w:rPr>
        <w:t>і</w:t>
      </w:r>
      <w:r w:rsidRPr="00C95026">
        <w:rPr>
          <w:sz w:val="28"/>
          <w:szCs w:val="28"/>
        </w:rPr>
        <w:t>з показників 50-65×10</w:t>
      </w:r>
      <w:r w:rsidRPr="00C95026">
        <w:rPr>
          <w:rFonts w:ascii="Cambria Math" w:eastAsia="MS Mincho" w:hAnsi="Cambria Math" w:cs="Cambria Math"/>
          <w:sz w:val="28"/>
          <w:szCs w:val="28"/>
        </w:rPr>
        <w:t>⁹</w:t>
      </w:r>
      <w:r w:rsidRPr="00C95026">
        <w:rPr>
          <w:sz w:val="28"/>
          <w:szCs w:val="28"/>
        </w:rPr>
        <w:t xml:space="preserve">/л при застосуванні </w:t>
      </w:r>
      <w:proofErr w:type="spellStart"/>
      <w:r w:rsidRPr="00C95026">
        <w:rPr>
          <w:sz w:val="28"/>
          <w:szCs w:val="28"/>
        </w:rPr>
        <w:t>тромбопоетину</w:t>
      </w:r>
      <w:proofErr w:type="spellEnd"/>
      <w:r w:rsidRPr="00C95026">
        <w:rPr>
          <w:sz w:val="28"/>
          <w:szCs w:val="28"/>
        </w:rPr>
        <w:t xml:space="preserve"> почав під</w:t>
      </w:r>
      <w:r>
        <w:rPr>
          <w:sz w:val="28"/>
          <w:szCs w:val="28"/>
        </w:rPr>
        <w:t>вищув</w:t>
      </w:r>
      <w:r w:rsidRPr="00C95026">
        <w:rPr>
          <w:sz w:val="28"/>
          <w:szCs w:val="28"/>
        </w:rPr>
        <w:t>атися</w:t>
      </w:r>
      <w:r>
        <w:rPr>
          <w:sz w:val="28"/>
          <w:szCs w:val="28"/>
        </w:rPr>
        <w:t xml:space="preserve"> </w:t>
      </w:r>
      <w:r w:rsidRPr="00C95026">
        <w:rPr>
          <w:sz w:val="28"/>
          <w:szCs w:val="28"/>
        </w:rPr>
        <w:t>на 4-5</w:t>
      </w:r>
      <w:r>
        <w:rPr>
          <w:sz w:val="28"/>
          <w:szCs w:val="28"/>
        </w:rPr>
        <w:t>-й</w:t>
      </w:r>
      <w:r w:rsidRPr="00C95026">
        <w:rPr>
          <w:sz w:val="28"/>
          <w:szCs w:val="28"/>
        </w:rPr>
        <w:t xml:space="preserve"> день після введення</w:t>
      </w:r>
      <w:r>
        <w:rPr>
          <w:sz w:val="28"/>
          <w:szCs w:val="28"/>
        </w:rPr>
        <w:t xml:space="preserve"> й</w:t>
      </w:r>
      <w:r w:rsidRPr="00C95026">
        <w:rPr>
          <w:sz w:val="28"/>
          <w:szCs w:val="28"/>
        </w:rPr>
        <w:t xml:space="preserve"> нормалізувався на 12-13</w:t>
      </w:r>
      <w:r>
        <w:rPr>
          <w:sz w:val="28"/>
          <w:szCs w:val="28"/>
        </w:rPr>
        <w:t>-й</w:t>
      </w:r>
      <w:r w:rsidRPr="00C95026">
        <w:rPr>
          <w:sz w:val="28"/>
          <w:szCs w:val="28"/>
        </w:rPr>
        <w:t xml:space="preserve"> день</w:t>
      </w:r>
      <w:r>
        <w:rPr>
          <w:sz w:val="28"/>
          <w:szCs w:val="28"/>
        </w:rPr>
        <w:t xml:space="preserve"> </w:t>
      </w:r>
      <w:r w:rsidRPr="00C95026">
        <w:rPr>
          <w:sz w:val="28"/>
          <w:szCs w:val="28"/>
        </w:rPr>
        <w:t>у 87</w:t>
      </w:r>
      <w:r>
        <w:rPr>
          <w:sz w:val="28"/>
          <w:szCs w:val="28"/>
        </w:rPr>
        <w:t> </w:t>
      </w:r>
      <w:r w:rsidRPr="00C95026">
        <w:rPr>
          <w:sz w:val="28"/>
          <w:szCs w:val="28"/>
        </w:rPr>
        <w:t>%</w:t>
      </w:r>
      <w:r>
        <w:rPr>
          <w:sz w:val="28"/>
          <w:szCs w:val="28"/>
        </w:rPr>
        <w:t xml:space="preserve"> пацієнтів</w:t>
      </w:r>
      <w:r w:rsidRPr="00C95026">
        <w:rPr>
          <w:sz w:val="28"/>
          <w:szCs w:val="28"/>
        </w:rPr>
        <w:t xml:space="preserve">, </w:t>
      </w:r>
      <w:r>
        <w:rPr>
          <w:sz w:val="28"/>
          <w:szCs w:val="28"/>
        </w:rPr>
        <w:t>а в</w:t>
      </w:r>
      <w:r w:rsidRPr="00C95026">
        <w:rPr>
          <w:sz w:val="28"/>
          <w:szCs w:val="28"/>
        </w:rPr>
        <w:t xml:space="preserve"> 13</w:t>
      </w:r>
      <w:r>
        <w:rPr>
          <w:sz w:val="28"/>
          <w:szCs w:val="28"/>
        </w:rPr>
        <w:t> </w:t>
      </w:r>
      <w:r w:rsidRPr="00C95026">
        <w:rPr>
          <w:sz w:val="28"/>
          <w:szCs w:val="28"/>
        </w:rPr>
        <w:t>% почав під</w:t>
      </w:r>
      <w:r>
        <w:rPr>
          <w:sz w:val="28"/>
          <w:szCs w:val="28"/>
        </w:rPr>
        <w:t>вищув</w:t>
      </w:r>
      <w:r w:rsidRPr="00C95026">
        <w:rPr>
          <w:sz w:val="28"/>
          <w:szCs w:val="28"/>
        </w:rPr>
        <w:t>атися на 7-8</w:t>
      </w:r>
      <w:r>
        <w:rPr>
          <w:sz w:val="28"/>
          <w:szCs w:val="28"/>
        </w:rPr>
        <w:t>-й день і</w:t>
      </w:r>
      <w:r w:rsidRPr="00C95026">
        <w:rPr>
          <w:sz w:val="28"/>
          <w:szCs w:val="28"/>
        </w:rPr>
        <w:t xml:space="preserve"> нормалізувався на 15-16</w:t>
      </w:r>
      <w:r>
        <w:rPr>
          <w:sz w:val="28"/>
          <w:szCs w:val="28"/>
        </w:rPr>
        <w:t>-й</w:t>
      </w:r>
      <w:r w:rsidRPr="00C95026">
        <w:rPr>
          <w:sz w:val="28"/>
          <w:szCs w:val="28"/>
        </w:rPr>
        <w:t>.</w:t>
      </w:r>
    </w:p>
    <w:p w:rsidR="007416A1" w:rsidRPr="00C95026" w:rsidRDefault="007416A1" w:rsidP="007416A1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sz w:val="28"/>
          <w:szCs w:val="28"/>
        </w:rPr>
        <w:t>Висновки</w:t>
      </w:r>
      <w:r w:rsidRPr="006447D8">
        <w:rPr>
          <w:b/>
          <w:sz w:val="28"/>
          <w:szCs w:val="28"/>
        </w:rPr>
        <w:t>.</w:t>
      </w:r>
      <w:r w:rsidRPr="00C95026">
        <w:rPr>
          <w:sz w:val="28"/>
          <w:szCs w:val="28"/>
        </w:rPr>
        <w:t xml:space="preserve"> Запобігання виникненню </w:t>
      </w:r>
      <w:proofErr w:type="spellStart"/>
      <w:r w:rsidRPr="00C95026">
        <w:rPr>
          <w:sz w:val="28"/>
          <w:szCs w:val="28"/>
        </w:rPr>
        <w:t>тромбоцитопенії</w:t>
      </w:r>
      <w:proofErr w:type="spellEnd"/>
      <w:r w:rsidRPr="00C95026">
        <w:rPr>
          <w:sz w:val="28"/>
          <w:szCs w:val="28"/>
        </w:rPr>
        <w:t xml:space="preserve"> </w:t>
      </w:r>
      <w:r>
        <w:rPr>
          <w:sz w:val="28"/>
          <w:szCs w:val="28"/>
        </w:rPr>
        <w:t>внаслідок</w:t>
      </w:r>
      <w:r w:rsidRPr="00C95026">
        <w:rPr>
          <w:sz w:val="28"/>
          <w:szCs w:val="28"/>
        </w:rPr>
        <w:t xml:space="preserve"> завчасного призначення пацієнту </w:t>
      </w:r>
      <w:proofErr w:type="spellStart"/>
      <w:r w:rsidRPr="00C95026">
        <w:rPr>
          <w:sz w:val="28"/>
          <w:szCs w:val="28"/>
        </w:rPr>
        <w:t>рекомбінантного</w:t>
      </w:r>
      <w:proofErr w:type="spellEnd"/>
      <w:r w:rsidRPr="00C95026">
        <w:rPr>
          <w:sz w:val="28"/>
          <w:szCs w:val="28"/>
        </w:rPr>
        <w:t xml:space="preserve"> </w:t>
      </w:r>
      <w:proofErr w:type="spellStart"/>
      <w:r w:rsidRPr="00C95026">
        <w:rPr>
          <w:sz w:val="28"/>
          <w:szCs w:val="28"/>
        </w:rPr>
        <w:t>тромбопоетину</w:t>
      </w:r>
      <w:proofErr w:type="spellEnd"/>
      <w:r w:rsidRPr="00C95026">
        <w:rPr>
          <w:sz w:val="28"/>
          <w:szCs w:val="28"/>
        </w:rPr>
        <w:t xml:space="preserve"> людини, а не корекція вже наявної </w:t>
      </w:r>
      <w:proofErr w:type="spellStart"/>
      <w:r w:rsidRPr="00C95026">
        <w:rPr>
          <w:sz w:val="28"/>
          <w:szCs w:val="28"/>
        </w:rPr>
        <w:t>тромбоцитопенії</w:t>
      </w:r>
      <w:proofErr w:type="spellEnd"/>
      <w:r w:rsidRPr="00C95026">
        <w:rPr>
          <w:sz w:val="28"/>
          <w:szCs w:val="28"/>
        </w:rPr>
        <w:t>, д</w:t>
      </w:r>
      <w:r>
        <w:rPr>
          <w:sz w:val="28"/>
          <w:szCs w:val="28"/>
        </w:rPr>
        <w:t>а</w:t>
      </w:r>
      <w:r w:rsidRPr="00C95026">
        <w:rPr>
          <w:sz w:val="28"/>
          <w:szCs w:val="28"/>
        </w:rPr>
        <w:t xml:space="preserve">є </w:t>
      </w:r>
      <w:r>
        <w:rPr>
          <w:sz w:val="28"/>
          <w:szCs w:val="28"/>
        </w:rPr>
        <w:t xml:space="preserve">змогу </w:t>
      </w:r>
      <w:r w:rsidRPr="00C95026">
        <w:rPr>
          <w:sz w:val="28"/>
          <w:szCs w:val="28"/>
        </w:rPr>
        <w:t xml:space="preserve">підвищити ефективність хіміотерапії завдяки чіткому дотриманню календарного плану </w:t>
      </w:r>
      <w:r>
        <w:rPr>
          <w:sz w:val="28"/>
          <w:szCs w:val="28"/>
        </w:rPr>
        <w:t>й</w:t>
      </w:r>
      <w:r w:rsidRPr="00C95026">
        <w:rPr>
          <w:sz w:val="28"/>
          <w:szCs w:val="28"/>
        </w:rPr>
        <w:t xml:space="preserve"> рекомендованого дозування, уникнути вірогідних побічних ефектів від переливання </w:t>
      </w:r>
      <w:proofErr w:type="spellStart"/>
      <w:r w:rsidRPr="00C95026">
        <w:rPr>
          <w:sz w:val="28"/>
          <w:szCs w:val="28"/>
        </w:rPr>
        <w:t>тромбоконцентрату</w:t>
      </w:r>
      <w:proofErr w:type="spellEnd"/>
      <w:r w:rsidRPr="00C95026">
        <w:rPr>
          <w:sz w:val="28"/>
          <w:szCs w:val="28"/>
        </w:rPr>
        <w:t xml:space="preserve"> та безпосередньо </w:t>
      </w:r>
      <w:proofErr w:type="spellStart"/>
      <w:r w:rsidRPr="00C95026">
        <w:rPr>
          <w:sz w:val="28"/>
          <w:szCs w:val="28"/>
        </w:rPr>
        <w:t>тромбоцитопенії</w:t>
      </w:r>
      <w:proofErr w:type="spellEnd"/>
      <w:r w:rsidRPr="00C95026">
        <w:rPr>
          <w:sz w:val="28"/>
          <w:szCs w:val="28"/>
        </w:rPr>
        <w:t>.</w:t>
      </w:r>
    </w:p>
    <w:p w:rsidR="007416A1" w:rsidRDefault="007416A1" w:rsidP="007416A1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C95026">
        <w:rPr>
          <w:b/>
          <w:sz w:val="28"/>
          <w:szCs w:val="28"/>
        </w:rPr>
        <w:t>Ключові слова:</w:t>
      </w:r>
      <w:r w:rsidRPr="00C95026">
        <w:rPr>
          <w:sz w:val="28"/>
          <w:szCs w:val="28"/>
        </w:rPr>
        <w:t xml:space="preserve"> </w:t>
      </w:r>
      <w:proofErr w:type="spellStart"/>
      <w:r w:rsidRPr="00C95026">
        <w:rPr>
          <w:sz w:val="28"/>
          <w:szCs w:val="28"/>
        </w:rPr>
        <w:t>тромбоцитопенія</w:t>
      </w:r>
      <w:proofErr w:type="spellEnd"/>
      <w:r w:rsidRPr="00C95026">
        <w:rPr>
          <w:sz w:val="28"/>
          <w:szCs w:val="28"/>
        </w:rPr>
        <w:t xml:space="preserve">, хіміотерапія, </w:t>
      </w:r>
      <w:proofErr w:type="spellStart"/>
      <w:r w:rsidRPr="00C95026">
        <w:rPr>
          <w:sz w:val="28"/>
          <w:szCs w:val="28"/>
        </w:rPr>
        <w:t>рекомбінантний</w:t>
      </w:r>
      <w:proofErr w:type="spellEnd"/>
      <w:r w:rsidRPr="00C95026">
        <w:rPr>
          <w:sz w:val="28"/>
          <w:szCs w:val="28"/>
        </w:rPr>
        <w:t xml:space="preserve"> людський </w:t>
      </w:r>
      <w:proofErr w:type="spellStart"/>
      <w:r w:rsidRPr="00C95026">
        <w:rPr>
          <w:sz w:val="28"/>
          <w:szCs w:val="28"/>
        </w:rPr>
        <w:t>тромбопоетин</w:t>
      </w:r>
      <w:proofErr w:type="spellEnd"/>
      <w:r w:rsidRPr="00C95026">
        <w:rPr>
          <w:sz w:val="28"/>
          <w:szCs w:val="28"/>
        </w:rPr>
        <w:t>.</w:t>
      </w:r>
    </w:p>
    <w:p w:rsidR="007416A1" w:rsidRDefault="007416A1" w:rsidP="007416A1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Інфузія</w:t>
      </w:r>
      <w:proofErr w:type="spellEnd"/>
      <w:r>
        <w:rPr>
          <w:rStyle w:val="a3"/>
          <w:i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7416A1" w:rsidRPr="00E86C25" w:rsidRDefault="007416A1" w:rsidP="007416A1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lastRenderedPageBreak/>
        <w:t>Topical issues in the treatment of thrombocytopenia caused by chemotherapy: the view of a hematologist</w:t>
      </w:r>
    </w:p>
    <w:p w:rsidR="007416A1" w:rsidRPr="00E86C25" w:rsidRDefault="007416A1" w:rsidP="007416A1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t>Mikhalska</w:t>
      </w:r>
      <w:proofErr w:type="spellEnd"/>
      <w:r w:rsidRPr="00E86C25">
        <w:rPr>
          <w:b/>
          <w:sz w:val="26"/>
          <w:szCs w:val="26"/>
          <w:lang w:val="en-US"/>
        </w:rPr>
        <w:t xml:space="preserve"> L.V., </w:t>
      </w:r>
      <w:proofErr w:type="spellStart"/>
      <w:r w:rsidRPr="00E86C25">
        <w:rPr>
          <w:b/>
          <w:sz w:val="26"/>
          <w:szCs w:val="26"/>
          <w:lang w:val="en-US"/>
        </w:rPr>
        <w:t>Kylivnyk</w:t>
      </w:r>
      <w:proofErr w:type="spellEnd"/>
      <w:r w:rsidRPr="00E86C25">
        <w:rPr>
          <w:b/>
          <w:sz w:val="26"/>
          <w:szCs w:val="26"/>
          <w:lang w:val="en-US"/>
        </w:rPr>
        <w:t xml:space="preserve"> O.V., </w:t>
      </w:r>
      <w:proofErr w:type="spellStart"/>
      <w:r w:rsidRPr="00E86C25">
        <w:rPr>
          <w:b/>
          <w:sz w:val="26"/>
          <w:szCs w:val="26"/>
          <w:lang w:val="en-US"/>
        </w:rPr>
        <w:t>Yamenko</w:t>
      </w:r>
      <w:proofErr w:type="spellEnd"/>
      <w:r w:rsidRPr="00E86C25">
        <w:rPr>
          <w:b/>
          <w:sz w:val="26"/>
          <w:szCs w:val="26"/>
          <w:lang w:val="en-US"/>
        </w:rPr>
        <w:t xml:space="preserve"> O.O.</w:t>
      </w:r>
    </w:p>
    <w:p w:rsidR="007416A1" w:rsidRPr="00E86C25" w:rsidRDefault="007416A1" w:rsidP="007416A1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lang w:val="en-US"/>
        </w:rPr>
        <w:t>Clinical Hospital “</w:t>
      </w:r>
      <w:proofErr w:type="spellStart"/>
      <w:r w:rsidRPr="00E86C25">
        <w:rPr>
          <w:sz w:val="26"/>
          <w:szCs w:val="26"/>
          <w:lang w:val="en-US"/>
        </w:rPr>
        <w:t>Feofaniya</w:t>
      </w:r>
      <w:proofErr w:type="spellEnd"/>
      <w:r w:rsidRPr="00E86C25">
        <w:rPr>
          <w:sz w:val="26"/>
          <w:szCs w:val="26"/>
          <w:lang w:val="en-US"/>
        </w:rPr>
        <w:t>”, Kyiv, Ukraine</w:t>
      </w:r>
    </w:p>
    <w:p w:rsidR="007416A1" w:rsidRPr="00840365" w:rsidRDefault="007416A1" w:rsidP="007416A1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Objective</w:t>
      </w:r>
      <w:r w:rsidRPr="00840365">
        <w:rPr>
          <w:b/>
          <w:sz w:val="28"/>
          <w:szCs w:val="28"/>
          <w:lang w:val="en-US"/>
        </w:rPr>
        <w:t>.</w:t>
      </w:r>
      <w:proofErr w:type="gramEnd"/>
      <w:r w:rsidRPr="00840365">
        <w:rPr>
          <w:sz w:val="28"/>
          <w:szCs w:val="28"/>
          <w:lang w:val="en-US"/>
        </w:rPr>
        <w:t xml:space="preserve"> Thrombocytopenia is a common complication of chemotherapy, which is characterized by a decrease in platelet count &lt;150×10</w:t>
      </w:r>
      <w:r w:rsidRPr="00840365">
        <w:rPr>
          <w:rFonts w:ascii="Cambria Math" w:eastAsia="MS Mincho" w:hAnsi="Cambria Math" w:cs="Cambria Math"/>
          <w:sz w:val="28"/>
          <w:szCs w:val="28"/>
          <w:lang w:val="en-US"/>
        </w:rPr>
        <w:t>⁹</w:t>
      </w:r>
      <w:r w:rsidRPr="00840365">
        <w:rPr>
          <w:sz w:val="28"/>
          <w:szCs w:val="28"/>
          <w:lang w:val="en-US"/>
        </w:rPr>
        <w:t xml:space="preserve">/l duration. Early diagnosis and correction of thrombocytopenia </w:t>
      </w:r>
      <w:r>
        <w:rPr>
          <w:sz w:val="28"/>
          <w:szCs w:val="28"/>
          <w:lang w:val="en-US"/>
        </w:rPr>
        <w:t>are</w:t>
      </w:r>
      <w:r w:rsidRPr="00840365">
        <w:rPr>
          <w:sz w:val="28"/>
          <w:szCs w:val="28"/>
          <w:lang w:val="en-US"/>
        </w:rPr>
        <w:t xml:space="preserve"> important point</w:t>
      </w:r>
      <w:r>
        <w:rPr>
          <w:sz w:val="28"/>
          <w:szCs w:val="28"/>
          <w:lang w:val="en-US"/>
        </w:rPr>
        <w:t>s</w:t>
      </w:r>
      <w:r w:rsidRPr="00840365">
        <w:rPr>
          <w:sz w:val="28"/>
          <w:szCs w:val="28"/>
          <w:lang w:val="en-US"/>
        </w:rPr>
        <w:t xml:space="preserve"> in the treatment of patients with cancer. Currently, </w:t>
      </w:r>
      <w:proofErr w:type="spellStart"/>
      <w:r w:rsidRPr="00840365">
        <w:rPr>
          <w:sz w:val="28"/>
          <w:szCs w:val="28"/>
          <w:lang w:val="en-US"/>
        </w:rPr>
        <w:t>thromboconcentrate</w:t>
      </w:r>
      <w:proofErr w:type="spellEnd"/>
      <w:r w:rsidRPr="00840365">
        <w:rPr>
          <w:sz w:val="28"/>
          <w:szCs w:val="28"/>
          <w:lang w:val="en-US"/>
        </w:rPr>
        <w:t xml:space="preserve"> transfusions, recombinant human </w:t>
      </w:r>
      <w:proofErr w:type="spellStart"/>
      <w:r w:rsidRPr="00840365">
        <w:rPr>
          <w:sz w:val="28"/>
          <w:szCs w:val="28"/>
          <w:lang w:val="en-US"/>
        </w:rPr>
        <w:t>thrombopoietin</w:t>
      </w:r>
      <w:proofErr w:type="spellEnd"/>
      <w:r w:rsidRPr="00840365">
        <w:rPr>
          <w:sz w:val="28"/>
          <w:szCs w:val="28"/>
          <w:lang w:val="en-US"/>
        </w:rPr>
        <w:t xml:space="preserve">, and </w:t>
      </w:r>
      <w:proofErr w:type="spellStart"/>
      <w:r w:rsidRPr="00840365">
        <w:rPr>
          <w:sz w:val="28"/>
          <w:szCs w:val="28"/>
          <w:lang w:val="en-US"/>
        </w:rPr>
        <w:t>eltrombopag</w:t>
      </w:r>
      <w:proofErr w:type="spellEnd"/>
      <w:r w:rsidRPr="00840365">
        <w:rPr>
          <w:sz w:val="28"/>
          <w:szCs w:val="28"/>
          <w:lang w:val="en-US"/>
        </w:rPr>
        <w:t xml:space="preserve"> are used to treat thrombocytopenia.</w:t>
      </w:r>
    </w:p>
    <w:p w:rsidR="007416A1" w:rsidRPr="00840365" w:rsidRDefault="007416A1" w:rsidP="007416A1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840365">
        <w:rPr>
          <w:b/>
          <w:sz w:val="28"/>
          <w:szCs w:val="28"/>
          <w:lang w:val="en-US"/>
        </w:rPr>
        <w:t>Materials and methods.</w:t>
      </w:r>
      <w:proofErr w:type="gramEnd"/>
      <w:r w:rsidRPr="00DE0B57">
        <w:rPr>
          <w:sz w:val="28"/>
          <w:szCs w:val="28"/>
          <w:lang w:val="en-US"/>
        </w:rPr>
        <w:t xml:space="preserve"> </w:t>
      </w:r>
      <w:r w:rsidRPr="00840365">
        <w:rPr>
          <w:sz w:val="28"/>
          <w:szCs w:val="28"/>
          <w:lang w:val="en-US"/>
        </w:rPr>
        <w:t xml:space="preserve">200 patients were treated with recombinant human </w:t>
      </w:r>
      <w:proofErr w:type="spellStart"/>
      <w:r w:rsidRPr="00840365">
        <w:rPr>
          <w:sz w:val="28"/>
          <w:szCs w:val="28"/>
          <w:lang w:val="en-US"/>
        </w:rPr>
        <w:t>thrombopoietin</w:t>
      </w:r>
      <w:proofErr w:type="spellEnd"/>
      <w:r w:rsidRPr="00840365">
        <w:rPr>
          <w:sz w:val="28"/>
          <w:szCs w:val="28"/>
          <w:lang w:val="en-US"/>
        </w:rPr>
        <w:t xml:space="preserve"> in the hematology department from 2019 till 2020.</w:t>
      </w:r>
    </w:p>
    <w:p w:rsidR="007416A1" w:rsidRPr="00840365" w:rsidRDefault="007416A1" w:rsidP="007416A1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840365">
        <w:rPr>
          <w:b/>
          <w:sz w:val="28"/>
          <w:szCs w:val="28"/>
          <w:lang w:val="en-US"/>
        </w:rPr>
        <w:t>Results and discussion.</w:t>
      </w:r>
      <w:proofErr w:type="gramEnd"/>
      <w:r w:rsidRPr="00DE0B57">
        <w:rPr>
          <w:sz w:val="28"/>
          <w:szCs w:val="28"/>
          <w:lang w:val="en-US"/>
        </w:rPr>
        <w:t xml:space="preserve"> </w:t>
      </w:r>
      <w:r w:rsidRPr="00840365">
        <w:rPr>
          <w:sz w:val="28"/>
          <w:szCs w:val="28"/>
          <w:lang w:val="en-US"/>
        </w:rPr>
        <w:t xml:space="preserve">Patients were divided into two groups. 150 patients received </w:t>
      </w:r>
      <w:proofErr w:type="spellStart"/>
      <w:r w:rsidRPr="00840365">
        <w:rPr>
          <w:sz w:val="28"/>
          <w:szCs w:val="28"/>
          <w:lang w:val="en-US"/>
        </w:rPr>
        <w:t>thrombopoietin</w:t>
      </w:r>
      <w:proofErr w:type="spellEnd"/>
      <w:r w:rsidRPr="00840365">
        <w:rPr>
          <w:sz w:val="28"/>
          <w:szCs w:val="28"/>
          <w:lang w:val="en-US"/>
        </w:rPr>
        <w:t xml:space="preserve"> to prevent predicted chemotherapy-induced thrombocytopenia at a dose of 300 IU/kg subcutaneously after 4 consecutive days. In 50 patients </w:t>
      </w:r>
      <w:proofErr w:type="spellStart"/>
      <w:r w:rsidRPr="00840365">
        <w:rPr>
          <w:sz w:val="28"/>
          <w:szCs w:val="28"/>
          <w:lang w:val="en-US"/>
        </w:rPr>
        <w:t>Rl</w:t>
      </w:r>
      <w:proofErr w:type="spellEnd"/>
      <w:r w:rsidRPr="00840365">
        <w:rPr>
          <w:sz w:val="28"/>
          <w:szCs w:val="28"/>
          <w:lang w:val="en-US"/>
        </w:rPr>
        <w:t xml:space="preserve">-TPO was used for therapeutic purposes, in the presence of thrombocytopenia, at a dose of 300 IU/kg subcutaneously daily 10-14 consecutive injections. In the </w:t>
      </w:r>
      <w:r>
        <w:rPr>
          <w:sz w:val="28"/>
          <w:szCs w:val="28"/>
          <w:lang w:val="en-US"/>
        </w:rPr>
        <w:t>1</w:t>
      </w:r>
      <w:r w:rsidRPr="00840365">
        <w:rPr>
          <w:sz w:val="28"/>
          <w:szCs w:val="28"/>
          <w:lang w:val="en-US"/>
        </w:rPr>
        <w:t xml:space="preserve">st study group, the level of platelets when using </w:t>
      </w:r>
      <w:proofErr w:type="spellStart"/>
      <w:r w:rsidRPr="00840365">
        <w:rPr>
          <w:sz w:val="28"/>
          <w:szCs w:val="28"/>
          <w:lang w:val="en-US"/>
        </w:rPr>
        <w:t>Rl</w:t>
      </w:r>
      <w:proofErr w:type="spellEnd"/>
      <w:r w:rsidRPr="00840365">
        <w:rPr>
          <w:sz w:val="28"/>
          <w:szCs w:val="28"/>
          <w:lang w:val="en-US"/>
        </w:rPr>
        <w:t>-TPO according to the scheme did not decrease by less than 150×10</w:t>
      </w:r>
      <w:r w:rsidRPr="00840365">
        <w:rPr>
          <w:rFonts w:ascii="Cambria Math" w:eastAsia="MS Mincho" w:hAnsi="Cambria Math" w:cs="Cambria Math"/>
          <w:sz w:val="28"/>
          <w:szCs w:val="28"/>
          <w:lang w:val="en-US"/>
        </w:rPr>
        <w:t>⁹</w:t>
      </w:r>
      <w:r w:rsidRPr="00840365">
        <w:rPr>
          <w:sz w:val="28"/>
          <w:szCs w:val="28"/>
          <w:lang w:val="en-US"/>
        </w:rPr>
        <w:t xml:space="preserve">/l. In the </w:t>
      </w:r>
      <w:r>
        <w:rPr>
          <w:sz w:val="28"/>
          <w:szCs w:val="28"/>
          <w:lang w:val="en-US"/>
        </w:rPr>
        <w:t>2</w:t>
      </w:r>
      <w:r w:rsidRPr="00840365">
        <w:rPr>
          <w:sz w:val="28"/>
          <w:szCs w:val="28"/>
          <w:lang w:val="en-US"/>
        </w:rPr>
        <w:t>nd group, the level of platelets from 50-65×10</w:t>
      </w:r>
      <w:r w:rsidRPr="00840365">
        <w:rPr>
          <w:rFonts w:ascii="Cambria Math" w:eastAsia="MS Mincho" w:hAnsi="Cambria Math" w:cs="Cambria Math"/>
          <w:sz w:val="28"/>
          <w:szCs w:val="28"/>
          <w:lang w:val="en-US"/>
        </w:rPr>
        <w:t>⁹</w:t>
      </w:r>
      <w:r w:rsidRPr="00840365">
        <w:rPr>
          <w:sz w:val="28"/>
          <w:szCs w:val="28"/>
          <w:lang w:val="en-US"/>
        </w:rPr>
        <w:t xml:space="preserve">/l when using </w:t>
      </w:r>
      <w:proofErr w:type="spellStart"/>
      <w:r w:rsidRPr="00840365">
        <w:rPr>
          <w:sz w:val="28"/>
          <w:szCs w:val="28"/>
          <w:lang w:val="en-US"/>
        </w:rPr>
        <w:t>thrombopoietin</w:t>
      </w:r>
      <w:proofErr w:type="spellEnd"/>
      <w:r w:rsidRPr="00840365">
        <w:rPr>
          <w:sz w:val="28"/>
          <w:szCs w:val="28"/>
          <w:lang w:val="en-US"/>
        </w:rPr>
        <w:t xml:space="preserve"> for therapeutic purposes in 87</w:t>
      </w:r>
      <w:r>
        <w:rPr>
          <w:sz w:val="28"/>
          <w:szCs w:val="28"/>
          <w:lang w:val="en-US"/>
        </w:rPr>
        <w:t> </w:t>
      </w:r>
      <w:r w:rsidRPr="00840365">
        <w:rPr>
          <w:sz w:val="28"/>
          <w:szCs w:val="28"/>
          <w:lang w:val="en-US"/>
        </w:rPr>
        <w:t xml:space="preserve">% </w:t>
      </w:r>
      <w:r>
        <w:rPr>
          <w:sz w:val="28"/>
          <w:szCs w:val="28"/>
          <w:lang w:val="en-US"/>
        </w:rPr>
        <w:t xml:space="preserve">patients </w:t>
      </w:r>
      <w:r w:rsidRPr="00840365">
        <w:rPr>
          <w:sz w:val="28"/>
          <w:szCs w:val="28"/>
          <w:lang w:val="en-US"/>
        </w:rPr>
        <w:t>began to rise for 4-5 days after administration, normalized on day 12-</w:t>
      </w:r>
      <w:smartTag w:uri="urn:schemas-microsoft-com:office:smarttags" w:element="metricconverter">
        <w:smartTagPr>
          <w:attr w:name="ProductID" w:val="13, in"/>
        </w:smartTagPr>
        <w:r w:rsidRPr="00840365">
          <w:rPr>
            <w:sz w:val="28"/>
            <w:szCs w:val="28"/>
            <w:lang w:val="en-US"/>
          </w:rPr>
          <w:t>13, in</w:t>
        </w:r>
      </w:smartTag>
      <w:r w:rsidRPr="00840365">
        <w:rPr>
          <w:sz w:val="28"/>
          <w:szCs w:val="28"/>
          <w:lang w:val="en-US"/>
        </w:rPr>
        <w:t xml:space="preserve"> 13</w:t>
      </w:r>
      <w:r>
        <w:rPr>
          <w:sz w:val="28"/>
          <w:szCs w:val="28"/>
          <w:lang w:val="en-US"/>
        </w:rPr>
        <w:t> </w:t>
      </w:r>
      <w:r w:rsidRPr="00840365">
        <w:rPr>
          <w:sz w:val="28"/>
          <w:szCs w:val="28"/>
          <w:lang w:val="en-US"/>
        </w:rPr>
        <w:t xml:space="preserve">% </w:t>
      </w:r>
      <w:r>
        <w:rPr>
          <w:sz w:val="28"/>
          <w:szCs w:val="28"/>
          <w:lang w:val="en-US"/>
        </w:rPr>
        <w:t xml:space="preserve">patients </w:t>
      </w:r>
      <w:r w:rsidRPr="00840365">
        <w:rPr>
          <w:sz w:val="28"/>
          <w:szCs w:val="28"/>
          <w:lang w:val="en-US"/>
        </w:rPr>
        <w:t xml:space="preserve">began to rise on </w:t>
      </w:r>
      <w:r>
        <w:rPr>
          <w:sz w:val="28"/>
          <w:szCs w:val="28"/>
          <w:lang w:val="en-US"/>
        </w:rPr>
        <w:t xml:space="preserve">day </w:t>
      </w:r>
      <w:r w:rsidRPr="00840365">
        <w:rPr>
          <w:sz w:val="28"/>
          <w:szCs w:val="28"/>
          <w:lang w:val="en-US"/>
        </w:rPr>
        <w:t>7-8, normalized for 15-16 days.</w:t>
      </w:r>
    </w:p>
    <w:p w:rsidR="007416A1" w:rsidRPr="00840365" w:rsidRDefault="007416A1" w:rsidP="007416A1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840365">
        <w:rPr>
          <w:b/>
          <w:sz w:val="28"/>
          <w:szCs w:val="28"/>
          <w:lang w:val="en-US"/>
        </w:rPr>
        <w:t>Conclusions.</w:t>
      </w:r>
      <w:proofErr w:type="gramEnd"/>
      <w:r w:rsidRPr="00200AA1">
        <w:rPr>
          <w:sz w:val="28"/>
          <w:szCs w:val="28"/>
          <w:lang w:val="en-US"/>
        </w:rPr>
        <w:t xml:space="preserve"> </w:t>
      </w:r>
      <w:r w:rsidRPr="00840365">
        <w:rPr>
          <w:sz w:val="28"/>
          <w:szCs w:val="28"/>
          <w:lang w:val="en-US"/>
        </w:rPr>
        <w:t xml:space="preserve">Prevention of thrombocytopenia due to early administration of recombinant human </w:t>
      </w:r>
      <w:proofErr w:type="spellStart"/>
      <w:r w:rsidRPr="00840365">
        <w:rPr>
          <w:sz w:val="28"/>
          <w:szCs w:val="28"/>
          <w:lang w:val="en-US"/>
        </w:rPr>
        <w:t>thrombopoietin</w:t>
      </w:r>
      <w:proofErr w:type="spellEnd"/>
      <w:r w:rsidRPr="00840365">
        <w:rPr>
          <w:sz w:val="28"/>
          <w:szCs w:val="28"/>
          <w:lang w:val="en-US"/>
        </w:rPr>
        <w:t xml:space="preserve"> to the patient, rather than correction of pre-existing thrombocytopenia, can increase the effectiveness of chemotherapy through strict adherence to the schedule and recommended dosage, to avoid possible side effects directly from the patient.</w:t>
      </w:r>
    </w:p>
    <w:p w:rsidR="007416A1" w:rsidRPr="00840365" w:rsidRDefault="007416A1" w:rsidP="007416A1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840365">
        <w:rPr>
          <w:b/>
          <w:sz w:val="28"/>
          <w:szCs w:val="28"/>
          <w:lang w:val="en-US"/>
        </w:rPr>
        <w:t>Key</w:t>
      </w:r>
      <w:r>
        <w:rPr>
          <w:b/>
          <w:sz w:val="28"/>
          <w:szCs w:val="28"/>
          <w:lang w:val="en-US"/>
        </w:rPr>
        <w:t xml:space="preserve"> </w:t>
      </w:r>
      <w:r w:rsidRPr="00840365">
        <w:rPr>
          <w:b/>
          <w:sz w:val="28"/>
          <w:szCs w:val="28"/>
          <w:lang w:val="en-US"/>
        </w:rPr>
        <w:t>words</w:t>
      </w:r>
      <w:r w:rsidRPr="00200AA1">
        <w:rPr>
          <w:b/>
          <w:sz w:val="28"/>
          <w:szCs w:val="28"/>
          <w:lang w:val="en-US"/>
        </w:rPr>
        <w:t>:</w:t>
      </w:r>
      <w:r w:rsidRPr="00840365">
        <w:rPr>
          <w:sz w:val="28"/>
          <w:szCs w:val="28"/>
          <w:lang w:val="en-US"/>
        </w:rPr>
        <w:t xml:space="preserve"> thrombocytopenia, chemotherapy, recombinant human </w:t>
      </w:r>
      <w:proofErr w:type="spellStart"/>
      <w:r w:rsidRPr="00840365">
        <w:rPr>
          <w:sz w:val="28"/>
          <w:szCs w:val="28"/>
          <w:lang w:val="en-US"/>
        </w:rPr>
        <w:t>thrombopoietin</w:t>
      </w:r>
      <w:proofErr w:type="spellEnd"/>
      <w:r w:rsidRPr="00840365">
        <w:rPr>
          <w:sz w:val="28"/>
          <w:szCs w:val="28"/>
          <w:lang w:val="en-US"/>
        </w:rPr>
        <w:t>.</w:t>
      </w:r>
    </w:p>
    <w:p w:rsidR="007416A1" w:rsidRDefault="007416A1" w:rsidP="007416A1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Infusion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A06D1C" w:rsidRPr="007416A1" w:rsidRDefault="00A06D1C"/>
    <w:sectPr w:rsidR="00A06D1C" w:rsidRPr="007416A1" w:rsidSect="00A06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6A1"/>
    <w:rsid w:val="007416A1"/>
    <w:rsid w:val="00A0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A1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6A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2938</Words>
  <Characters>1675</Characters>
  <Application>Microsoft Office Word</Application>
  <DocSecurity>0</DocSecurity>
  <Lines>13</Lines>
  <Paragraphs>9</Paragraphs>
  <ScaleCrop>false</ScaleCrop>
  <Company>diakov.net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2020-11-09T17:08:00Z</dcterms:created>
  <dcterms:modified xsi:type="dcterms:W3CDTF">2020-11-09T17:08:00Z</dcterms:modified>
</cp:coreProperties>
</file>