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40" w:rsidRPr="00E86C25" w:rsidRDefault="007E2E40" w:rsidP="007E2E40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b/>
          <w:sz w:val="32"/>
          <w:szCs w:val="28"/>
          <w:lang w:val="ru-RU"/>
        </w:rPr>
      </w:pPr>
      <w:r w:rsidRPr="00E86C25">
        <w:rPr>
          <w:rStyle w:val="normaltextrun"/>
          <w:b/>
          <w:sz w:val="32"/>
          <w:szCs w:val="28"/>
          <w:lang w:val="ru-RU"/>
        </w:rPr>
        <w:t xml:space="preserve">Оптимизация </w:t>
      </w:r>
      <w:proofErr w:type="spellStart"/>
      <w:r w:rsidRPr="00E86C25">
        <w:rPr>
          <w:rStyle w:val="normaltextrun"/>
          <w:b/>
          <w:sz w:val="32"/>
          <w:szCs w:val="28"/>
          <w:lang w:val="ru-RU"/>
        </w:rPr>
        <w:t>инфузионно-транфузионной</w:t>
      </w:r>
      <w:proofErr w:type="spellEnd"/>
      <w:r w:rsidRPr="00E86C25">
        <w:rPr>
          <w:rStyle w:val="normaltextrun"/>
          <w:b/>
          <w:sz w:val="32"/>
          <w:szCs w:val="28"/>
          <w:lang w:val="ru-RU"/>
        </w:rPr>
        <w:t xml:space="preserve"> терапии у больных с черепно-мозговой травмой</w:t>
      </w:r>
    </w:p>
    <w:p w:rsidR="007E2E40" w:rsidRPr="00E86C25" w:rsidRDefault="007E2E40" w:rsidP="007E2E40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b/>
          <w:sz w:val="26"/>
          <w:szCs w:val="26"/>
          <w:lang w:val="ru-RU"/>
        </w:rPr>
      </w:pPr>
      <w:proofErr w:type="spellStart"/>
      <w:r w:rsidRPr="00E86C25">
        <w:rPr>
          <w:rStyle w:val="spellingerror"/>
          <w:b/>
          <w:sz w:val="26"/>
          <w:szCs w:val="26"/>
          <w:lang w:val="ru-RU"/>
        </w:rPr>
        <w:t>Насирова</w:t>
      </w:r>
      <w:proofErr w:type="spellEnd"/>
      <w:r w:rsidRPr="00E86C25">
        <w:rPr>
          <w:rStyle w:val="spellingerror"/>
          <w:b/>
          <w:sz w:val="26"/>
          <w:szCs w:val="26"/>
          <w:lang w:val="ru-RU"/>
        </w:rPr>
        <w:t xml:space="preserve"> </w:t>
      </w:r>
      <w:r w:rsidRPr="00E86C25">
        <w:rPr>
          <w:rStyle w:val="normaltextrun"/>
          <w:b/>
          <w:sz w:val="26"/>
          <w:szCs w:val="26"/>
          <w:lang w:val="ru-RU"/>
        </w:rPr>
        <w:t xml:space="preserve">Р.И., </w:t>
      </w:r>
      <w:proofErr w:type="spellStart"/>
      <w:r w:rsidRPr="00E86C25">
        <w:rPr>
          <w:rStyle w:val="spellingerror"/>
          <w:b/>
          <w:sz w:val="26"/>
          <w:szCs w:val="26"/>
          <w:lang w:val="ru-RU"/>
        </w:rPr>
        <w:t>Фатуллаева</w:t>
      </w:r>
      <w:proofErr w:type="spellEnd"/>
      <w:r w:rsidRPr="00E86C25">
        <w:rPr>
          <w:rStyle w:val="spellingerror"/>
          <w:b/>
          <w:sz w:val="26"/>
          <w:szCs w:val="26"/>
          <w:lang w:val="ru-RU"/>
        </w:rPr>
        <w:t xml:space="preserve"> </w:t>
      </w:r>
      <w:r w:rsidRPr="00E86C25">
        <w:rPr>
          <w:rStyle w:val="normaltextrun"/>
          <w:b/>
          <w:sz w:val="26"/>
          <w:szCs w:val="26"/>
          <w:lang w:val="ru-RU"/>
        </w:rPr>
        <w:t>А.А.</w:t>
      </w:r>
    </w:p>
    <w:p w:rsidR="007E2E40" w:rsidRPr="00E86C25" w:rsidRDefault="007E2E40" w:rsidP="007E2E40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sz w:val="26"/>
          <w:szCs w:val="26"/>
          <w:lang w:val="ru-RU"/>
        </w:rPr>
      </w:pPr>
      <w:r w:rsidRPr="00E86C25">
        <w:rPr>
          <w:rStyle w:val="normaltextrun"/>
          <w:sz w:val="26"/>
          <w:szCs w:val="26"/>
          <w:lang w:val="ru-RU"/>
        </w:rPr>
        <w:t xml:space="preserve">Азербайджанский государственный институт усовершенствования врачей им. </w:t>
      </w:r>
      <w:r w:rsidRPr="00E86C25">
        <w:rPr>
          <w:rStyle w:val="spellingerror"/>
          <w:sz w:val="26"/>
          <w:szCs w:val="26"/>
          <w:lang w:val="ru-RU"/>
        </w:rPr>
        <w:t>А. Алиева</w:t>
      </w:r>
      <w:r w:rsidRPr="00E86C25">
        <w:rPr>
          <w:rStyle w:val="normaltextrun"/>
          <w:sz w:val="26"/>
          <w:szCs w:val="26"/>
          <w:lang w:val="ru-RU"/>
        </w:rPr>
        <w:t xml:space="preserve">, </w:t>
      </w:r>
      <w:proofErr w:type="gramStart"/>
      <w:r w:rsidRPr="00E86C25">
        <w:rPr>
          <w:rStyle w:val="spellingerror"/>
          <w:sz w:val="26"/>
          <w:szCs w:val="26"/>
          <w:lang w:val="ru-RU"/>
        </w:rPr>
        <w:t>г</w:t>
      </w:r>
      <w:proofErr w:type="gramEnd"/>
      <w:r w:rsidRPr="00E86C25">
        <w:rPr>
          <w:rStyle w:val="spellingerror"/>
          <w:sz w:val="26"/>
          <w:szCs w:val="26"/>
          <w:lang w:val="ru-RU"/>
        </w:rPr>
        <w:t>. Баку</w:t>
      </w:r>
      <w:r w:rsidRPr="00E86C25">
        <w:rPr>
          <w:rStyle w:val="normaltextrun"/>
          <w:sz w:val="26"/>
          <w:szCs w:val="26"/>
          <w:lang w:val="ru-RU"/>
        </w:rPr>
        <w:t>, Азербайджан</w:t>
      </w:r>
    </w:p>
    <w:p w:rsidR="007E2E40" w:rsidRPr="00220526" w:rsidRDefault="007E2E40" w:rsidP="007E2E40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spacing w:val="-4"/>
          <w:sz w:val="28"/>
          <w:szCs w:val="28"/>
          <w:lang w:val="ru-RU"/>
        </w:rPr>
      </w:pPr>
      <w:r w:rsidRPr="00220526">
        <w:rPr>
          <w:rStyle w:val="normaltextrun"/>
          <w:b/>
          <w:color w:val="000000"/>
          <w:spacing w:val="-4"/>
          <w:sz w:val="28"/>
          <w:szCs w:val="28"/>
          <w:lang w:val="ru-RU"/>
        </w:rPr>
        <w:t>Цель.</w:t>
      </w:r>
      <w:r w:rsidRPr="00220526">
        <w:rPr>
          <w:rStyle w:val="normaltextrun"/>
          <w:spacing w:val="-4"/>
          <w:sz w:val="28"/>
          <w:szCs w:val="28"/>
          <w:lang w:val="ru-RU"/>
        </w:rPr>
        <w:t xml:space="preserve"> Интенсивная </w:t>
      </w:r>
      <w:r w:rsidRPr="00220526">
        <w:rPr>
          <w:rStyle w:val="contextualspellingandgrammarerror"/>
          <w:spacing w:val="-4"/>
          <w:sz w:val="28"/>
          <w:szCs w:val="28"/>
          <w:lang w:val="ru-RU"/>
        </w:rPr>
        <w:t xml:space="preserve">терапия тяжелой </w:t>
      </w:r>
      <w:r w:rsidRPr="00220526">
        <w:rPr>
          <w:rStyle w:val="normaltextrun"/>
          <w:spacing w:val="-4"/>
          <w:sz w:val="28"/>
          <w:szCs w:val="28"/>
          <w:lang w:val="ru-RU"/>
        </w:rPr>
        <w:t xml:space="preserve">черепно-мозговой травмы относится к наиболее сложному разделу реаниматологии. Оптимизация церебральной перфузии и кислородного транспорта </w:t>
      </w:r>
      <w:r w:rsidRPr="00220526">
        <w:rPr>
          <w:rStyle w:val="contextualspellingandgrammarerror"/>
          <w:spacing w:val="-4"/>
          <w:sz w:val="28"/>
          <w:szCs w:val="28"/>
          <w:lang w:val="ru-RU"/>
        </w:rPr>
        <w:t xml:space="preserve">является одной </w:t>
      </w:r>
      <w:r w:rsidRPr="00220526">
        <w:rPr>
          <w:rStyle w:val="normaltextrun"/>
          <w:spacing w:val="-4"/>
          <w:sz w:val="28"/>
          <w:szCs w:val="28"/>
          <w:lang w:val="ru-RU"/>
        </w:rPr>
        <w:t xml:space="preserve">из важнейших задач интенсивной терапии при черепно-мозговых травмах. Поэтому основной целью является устранение нарушений гомеостаза. Применение </w:t>
      </w:r>
      <w:proofErr w:type="spellStart"/>
      <w:r w:rsidRPr="00220526">
        <w:rPr>
          <w:rStyle w:val="spellingerror"/>
          <w:spacing w:val="-4"/>
          <w:sz w:val="28"/>
          <w:szCs w:val="28"/>
          <w:lang w:val="ru-RU"/>
        </w:rPr>
        <w:t>Реосорбилакта</w:t>
      </w:r>
      <w:proofErr w:type="spellEnd"/>
      <w:r w:rsidRPr="00220526">
        <w:rPr>
          <w:rStyle w:val="spellingerror"/>
          <w:spacing w:val="-4"/>
          <w:sz w:val="28"/>
          <w:szCs w:val="28"/>
          <w:lang w:val="ru-RU"/>
        </w:rPr>
        <w:t xml:space="preserve"> </w:t>
      </w:r>
      <w:r w:rsidRPr="00220526">
        <w:rPr>
          <w:rStyle w:val="normaltextrun"/>
          <w:spacing w:val="-4"/>
          <w:sz w:val="28"/>
          <w:szCs w:val="28"/>
          <w:lang w:val="ru-RU"/>
        </w:rPr>
        <w:t xml:space="preserve">в программе комплексного интенсивного лечения с включением </w:t>
      </w:r>
      <w:proofErr w:type="spellStart"/>
      <w:r w:rsidRPr="00220526">
        <w:rPr>
          <w:rStyle w:val="normaltextrun"/>
          <w:spacing w:val="-4"/>
          <w:sz w:val="28"/>
          <w:szCs w:val="28"/>
          <w:lang w:val="ru-RU"/>
        </w:rPr>
        <w:t>инфузионной-</w:t>
      </w:r>
      <w:r w:rsidRPr="00220526">
        <w:rPr>
          <w:rStyle w:val="spellingerror"/>
          <w:spacing w:val="-4"/>
          <w:sz w:val="28"/>
          <w:szCs w:val="28"/>
          <w:lang w:val="ru-RU"/>
        </w:rPr>
        <w:t>трансфузионной</w:t>
      </w:r>
      <w:proofErr w:type="spellEnd"/>
      <w:r w:rsidRPr="00220526">
        <w:rPr>
          <w:rStyle w:val="spellingerror"/>
          <w:spacing w:val="-4"/>
          <w:sz w:val="28"/>
          <w:szCs w:val="28"/>
          <w:lang w:val="ru-RU"/>
        </w:rPr>
        <w:t xml:space="preserve"> </w:t>
      </w:r>
      <w:r w:rsidRPr="00220526">
        <w:rPr>
          <w:rStyle w:val="normaltextrun"/>
          <w:spacing w:val="-4"/>
          <w:sz w:val="28"/>
          <w:szCs w:val="28"/>
          <w:lang w:val="ru-RU"/>
        </w:rPr>
        <w:t xml:space="preserve">терапии устраняет эти нарушения за счет восполнения объема циркулирующей крови, нивелирования </w:t>
      </w:r>
      <w:proofErr w:type="spellStart"/>
      <w:r w:rsidRPr="00220526">
        <w:rPr>
          <w:rStyle w:val="normaltextrun"/>
          <w:spacing w:val="-4"/>
          <w:sz w:val="28"/>
          <w:szCs w:val="28"/>
          <w:lang w:val="ru-RU"/>
        </w:rPr>
        <w:t>гиповолемии</w:t>
      </w:r>
      <w:proofErr w:type="spellEnd"/>
      <w:r w:rsidRPr="00220526">
        <w:rPr>
          <w:rStyle w:val="normaltextrun"/>
          <w:spacing w:val="-4"/>
          <w:sz w:val="28"/>
          <w:szCs w:val="28"/>
          <w:lang w:val="ru-RU"/>
        </w:rPr>
        <w:t xml:space="preserve">, нарушений реологических и </w:t>
      </w:r>
      <w:proofErr w:type="spellStart"/>
      <w:r w:rsidRPr="00220526">
        <w:rPr>
          <w:rStyle w:val="normaltextrun"/>
          <w:spacing w:val="-4"/>
          <w:sz w:val="28"/>
          <w:szCs w:val="28"/>
          <w:lang w:val="ru-RU"/>
        </w:rPr>
        <w:t>коагуляционных</w:t>
      </w:r>
      <w:proofErr w:type="spellEnd"/>
      <w:r w:rsidRPr="00220526">
        <w:rPr>
          <w:rStyle w:val="normaltextrun"/>
          <w:spacing w:val="-4"/>
          <w:sz w:val="28"/>
          <w:szCs w:val="28"/>
          <w:lang w:val="ru-RU"/>
        </w:rPr>
        <w:t xml:space="preserve"> свой</w:t>
      </w:r>
      <w:proofErr w:type="gramStart"/>
      <w:r w:rsidRPr="00220526">
        <w:rPr>
          <w:rStyle w:val="normaltextrun"/>
          <w:spacing w:val="-4"/>
          <w:sz w:val="28"/>
          <w:szCs w:val="28"/>
          <w:lang w:val="ru-RU"/>
        </w:rPr>
        <w:t>ств кр</w:t>
      </w:r>
      <w:proofErr w:type="gramEnd"/>
      <w:r w:rsidRPr="00220526">
        <w:rPr>
          <w:rStyle w:val="normaltextrun"/>
          <w:spacing w:val="-4"/>
          <w:sz w:val="28"/>
          <w:szCs w:val="28"/>
          <w:lang w:val="ru-RU"/>
        </w:rPr>
        <w:t xml:space="preserve">ови, восстановления водно-электролитного и кислотно-щелочного баланса, улучшения </w:t>
      </w:r>
      <w:proofErr w:type="spellStart"/>
      <w:r w:rsidRPr="00220526">
        <w:rPr>
          <w:rStyle w:val="normaltextrun"/>
          <w:spacing w:val="-4"/>
          <w:sz w:val="28"/>
          <w:szCs w:val="28"/>
          <w:lang w:val="ru-RU"/>
        </w:rPr>
        <w:t>микроциркуляции</w:t>
      </w:r>
      <w:proofErr w:type="spellEnd"/>
      <w:r w:rsidRPr="00220526">
        <w:rPr>
          <w:rStyle w:val="normaltextrun"/>
          <w:spacing w:val="-4"/>
          <w:sz w:val="28"/>
          <w:szCs w:val="28"/>
          <w:lang w:val="ru-RU"/>
        </w:rPr>
        <w:t>.</w:t>
      </w:r>
    </w:p>
    <w:p w:rsidR="007E2E40" w:rsidRPr="00220526" w:rsidRDefault="007E2E40" w:rsidP="007E2E40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220526">
        <w:rPr>
          <w:rStyle w:val="normaltextrun"/>
          <w:b/>
          <w:color w:val="000000"/>
          <w:sz w:val="28"/>
          <w:szCs w:val="28"/>
          <w:lang w:val="ru-RU"/>
        </w:rPr>
        <w:t>Материалы и методы.</w:t>
      </w:r>
      <w:r w:rsidRPr="00220526">
        <w:rPr>
          <w:rStyle w:val="normaltextrun"/>
          <w:color w:val="000000"/>
          <w:sz w:val="28"/>
          <w:szCs w:val="28"/>
          <w:lang w:val="ru-RU"/>
        </w:rPr>
        <w:t xml:space="preserve"> </w:t>
      </w:r>
      <w:r w:rsidRPr="00220526">
        <w:rPr>
          <w:rStyle w:val="normaltextrun"/>
          <w:sz w:val="28"/>
          <w:szCs w:val="28"/>
          <w:lang w:val="ru-RU"/>
        </w:rPr>
        <w:t xml:space="preserve">Нами был проведен </w:t>
      </w:r>
      <w:r w:rsidRPr="00220526">
        <w:rPr>
          <w:rStyle w:val="contextualspellingandgrammarerror"/>
          <w:sz w:val="28"/>
          <w:szCs w:val="28"/>
          <w:lang w:val="ru-RU"/>
        </w:rPr>
        <w:t xml:space="preserve">анализ 30 </w:t>
      </w:r>
      <w:r w:rsidRPr="00220526">
        <w:rPr>
          <w:rStyle w:val="normaltextrun"/>
          <w:sz w:val="28"/>
          <w:szCs w:val="28"/>
          <w:lang w:val="ru-RU"/>
        </w:rPr>
        <w:t xml:space="preserve">больных с черепно-мозговой травмой, находящихся в отделении реанимации и интенсивной терапии Республиканской клинической больницы им. акад. </w:t>
      </w:r>
      <w:proofErr w:type="spellStart"/>
      <w:r w:rsidRPr="00220526">
        <w:rPr>
          <w:rStyle w:val="spellingerror"/>
          <w:sz w:val="28"/>
          <w:szCs w:val="28"/>
          <w:lang w:val="ru-RU"/>
        </w:rPr>
        <w:t>Миркасимова</w:t>
      </w:r>
      <w:proofErr w:type="spellEnd"/>
      <w:r w:rsidRPr="00220526">
        <w:rPr>
          <w:rStyle w:val="spellingerror"/>
          <w:sz w:val="28"/>
          <w:szCs w:val="28"/>
          <w:lang w:val="ru-RU"/>
        </w:rPr>
        <w:t xml:space="preserve"> </w:t>
      </w:r>
      <w:r w:rsidRPr="00220526">
        <w:rPr>
          <w:rStyle w:val="normaltextrun"/>
          <w:sz w:val="28"/>
          <w:szCs w:val="28"/>
          <w:lang w:val="ru-RU"/>
        </w:rPr>
        <w:t xml:space="preserve">в период с 2018 по 2019 г. Пациенты были разделены на две группы: 1-я – контрольная группа (16 больных) – получала комплексную интенсивную терапию без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Реосорбилакта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; 2-я (14 больных) – получала комплексную интенсивную терапию с добавлением препарата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 с полифункциональным действием (реологическое, противошоковое, </w:t>
      </w:r>
      <w:proofErr w:type="spellStart"/>
      <w:r w:rsidRPr="00220526">
        <w:rPr>
          <w:rStyle w:val="normaltextrun"/>
          <w:sz w:val="28"/>
          <w:szCs w:val="28"/>
          <w:lang w:val="ru-RU"/>
        </w:rPr>
        <w:t>дезинтоксикационное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). Основными фармакологически активными веществами препарата являются </w:t>
      </w:r>
      <w:proofErr w:type="spellStart"/>
      <w:r w:rsidRPr="00220526">
        <w:rPr>
          <w:rStyle w:val="normaltextrun"/>
          <w:sz w:val="28"/>
          <w:szCs w:val="28"/>
          <w:lang w:val="ru-RU"/>
        </w:rPr>
        <w:t>сорбитол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, основные </w:t>
      </w:r>
      <w:r w:rsidRPr="00220526">
        <w:rPr>
          <w:rStyle w:val="contextualspellingandgrammarerror"/>
          <w:sz w:val="28"/>
          <w:szCs w:val="28"/>
          <w:lang w:val="ru-RU"/>
        </w:rPr>
        <w:t>катионы (</w:t>
      </w:r>
      <w:proofErr w:type="spellStart"/>
      <w:r w:rsidRPr="00220526">
        <w:rPr>
          <w:rStyle w:val="spellingerror"/>
          <w:sz w:val="28"/>
          <w:szCs w:val="28"/>
          <w:lang w:val="ru-RU"/>
        </w:rPr>
        <w:t>Na</w:t>
      </w:r>
      <w:proofErr w:type="spellEnd"/>
      <w:r w:rsidRPr="00220526">
        <w:rPr>
          <w:rStyle w:val="normaltextrun"/>
          <w:sz w:val="28"/>
          <w:szCs w:val="28"/>
          <w:lang w:val="ru-RU"/>
        </w:rPr>
        <w:t>, K, </w:t>
      </w:r>
      <w:proofErr w:type="spellStart"/>
      <w:r w:rsidRPr="00220526">
        <w:rPr>
          <w:rStyle w:val="spellingerror"/>
          <w:sz w:val="28"/>
          <w:szCs w:val="28"/>
          <w:lang w:val="ru-RU"/>
        </w:rPr>
        <w:t>Ca</w:t>
      </w:r>
      <w:proofErr w:type="spellEnd"/>
      <w:r w:rsidRPr="00220526">
        <w:rPr>
          <w:rStyle w:val="normaltextrun"/>
          <w:sz w:val="28"/>
          <w:szCs w:val="28"/>
          <w:lang w:val="ru-RU"/>
        </w:rPr>
        <w:t>, </w:t>
      </w:r>
      <w:proofErr w:type="spellStart"/>
      <w:r w:rsidRPr="00220526">
        <w:rPr>
          <w:rStyle w:val="spellingerror"/>
          <w:sz w:val="28"/>
          <w:szCs w:val="28"/>
          <w:lang w:val="ru-RU"/>
        </w:rPr>
        <w:t>Mg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) и натрий </w:t>
      </w:r>
      <w:proofErr w:type="spellStart"/>
      <w:r w:rsidRPr="00220526">
        <w:rPr>
          <w:rStyle w:val="spellingerror"/>
          <w:sz w:val="28"/>
          <w:szCs w:val="28"/>
          <w:lang w:val="ru-RU"/>
        </w:rPr>
        <w:t>лактат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. </w:t>
      </w:r>
      <w:proofErr w:type="gramStart"/>
      <w:r w:rsidRPr="00220526">
        <w:rPr>
          <w:rStyle w:val="normaltextrun"/>
          <w:sz w:val="28"/>
          <w:szCs w:val="28"/>
          <w:lang w:val="ru-RU"/>
        </w:rPr>
        <w:t xml:space="preserve">Благодаря этим </w:t>
      </w:r>
      <w:r w:rsidRPr="00220526">
        <w:rPr>
          <w:rStyle w:val="contextualspellingandgrammarerror"/>
          <w:sz w:val="28"/>
          <w:szCs w:val="28"/>
          <w:lang w:val="ru-RU"/>
        </w:rPr>
        <w:t xml:space="preserve">компонентам препарат </w:t>
      </w:r>
      <w:r w:rsidRPr="00220526">
        <w:rPr>
          <w:rStyle w:val="normaltextrun"/>
          <w:sz w:val="28"/>
          <w:szCs w:val="28"/>
          <w:lang w:val="ru-RU"/>
        </w:rPr>
        <w:t xml:space="preserve">обладает </w:t>
      </w:r>
      <w:proofErr w:type="spellStart"/>
      <w:r w:rsidRPr="00220526">
        <w:rPr>
          <w:rStyle w:val="spellingerror"/>
          <w:sz w:val="28"/>
          <w:szCs w:val="28"/>
          <w:lang w:val="ru-RU"/>
        </w:rPr>
        <w:t>гиперосмолярным</w:t>
      </w:r>
      <w:proofErr w:type="spellEnd"/>
      <w:r w:rsidRPr="00220526">
        <w:rPr>
          <w:rStyle w:val="spellingerror"/>
          <w:sz w:val="28"/>
          <w:szCs w:val="28"/>
          <w:lang w:val="ru-RU"/>
        </w:rPr>
        <w:t xml:space="preserve"> </w:t>
      </w:r>
      <w:r w:rsidRPr="00220526">
        <w:rPr>
          <w:rStyle w:val="normaltextrun"/>
          <w:sz w:val="28"/>
          <w:szCs w:val="28"/>
          <w:lang w:val="ru-RU"/>
        </w:rPr>
        <w:t xml:space="preserve">действием, вызывая поступление жидкости из межклеточного пространства в сосудистое русло и тем самым улучшая </w:t>
      </w:r>
      <w:proofErr w:type="spellStart"/>
      <w:r w:rsidRPr="00220526">
        <w:rPr>
          <w:rStyle w:val="normaltextrun"/>
          <w:sz w:val="28"/>
          <w:szCs w:val="28"/>
          <w:lang w:val="ru-RU"/>
        </w:rPr>
        <w:t>микроциркуляцию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 и перфузию мозговой ткани.</w:t>
      </w:r>
      <w:proofErr w:type="gramEnd"/>
      <w:r w:rsidRPr="00220526">
        <w:rPr>
          <w:rStyle w:val="normaltextrun"/>
          <w:sz w:val="28"/>
          <w:szCs w:val="28"/>
          <w:lang w:val="ru-RU"/>
        </w:rPr>
        <w:t xml:space="preserve"> С целью контроля эффективности проводимой терапии в динамике оценивали показатели гемодинамики (уровень сознания и диурез), лабораторные данные (гематокрит, электролитный состав крови, </w:t>
      </w:r>
      <w:proofErr w:type="spellStart"/>
      <w:proofErr w:type="gramStart"/>
      <w:r w:rsidRPr="00220526">
        <w:rPr>
          <w:rStyle w:val="normaltextrun"/>
          <w:sz w:val="28"/>
          <w:szCs w:val="28"/>
          <w:lang w:val="ru-RU"/>
        </w:rPr>
        <w:t>кислотное-щелочное</w:t>
      </w:r>
      <w:proofErr w:type="spellEnd"/>
      <w:proofErr w:type="gramEnd"/>
      <w:r w:rsidRPr="00220526">
        <w:rPr>
          <w:rStyle w:val="normaltextrun"/>
          <w:sz w:val="28"/>
          <w:szCs w:val="28"/>
          <w:lang w:val="ru-RU"/>
        </w:rPr>
        <w:t xml:space="preserve"> состояние крови, </w:t>
      </w:r>
      <w:proofErr w:type="spellStart"/>
      <w:r w:rsidRPr="00220526">
        <w:rPr>
          <w:rStyle w:val="normaltextrun"/>
          <w:sz w:val="28"/>
          <w:szCs w:val="28"/>
          <w:lang w:val="ru-RU"/>
        </w:rPr>
        <w:t>коагулограмма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) и данные МРТ.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 применяли в составе комплексной терапии в </w:t>
      </w:r>
      <w:proofErr w:type="spellStart"/>
      <w:r w:rsidRPr="00220526">
        <w:rPr>
          <w:rStyle w:val="normaltextrun"/>
          <w:sz w:val="28"/>
          <w:szCs w:val="28"/>
          <w:lang w:val="ru-RU"/>
        </w:rPr>
        <w:t>инфузионно-трансфузионной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 программе в объеме 200-400 мл ежедневно внутривенно </w:t>
      </w:r>
      <w:proofErr w:type="spellStart"/>
      <w:r w:rsidRPr="00220526">
        <w:rPr>
          <w:rStyle w:val="normaltextrun"/>
          <w:sz w:val="28"/>
          <w:szCs w:val="28"/>
          <w:lang w:val="ru-RU"/>
        </w:rPr>
        <w:t>капельно</w:t>
      </w:r>
      <w:proofErr w:type="spellEnd"/>
      <w:r w:rsidRPr="00220526">
        <w:rPr>
          <w:rStyle w:val="normaltextrun"/>
          <w:sz w:val="28"/>
          <w:szCs w:val="28"/>
          <w:lang w:val="ru-RU"/>
        </w:rPr>
        <w:t>.</w:t>
      </w:r>
    </w:p>
    <w:p w:rsidR="007E2E40" w:rsidRPr="00220526" w:rsidRDefault="007E2E40" w:rsidP="007E2E40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220526">
        <w:rPr>
          <w:rStyle w:val="normaltextrun"/>
          <w:b/>
          <w:color w:val="000000"/>
          <w:sz w:val="28"/>
          <w:szCs w:val="28"/>
          <w:lang w:val="ru-RU"/>
        </w:rPr>
        <w:t>Результаты</w:t>
      </w:r>
      <w:r w:rsidRPr="00220526">
        <w:rPr>
          <w:rStyle w:val="normaltextrun"/>
          <w:b/>
          <w:sz w:val="28"/>
          <w:szCs w:val="28"/>
          <w:lang w:val="ru-RU"/>
        </w:rPr>
        <w:t>.</w:t>
      </w:r>
      <w:r w:rsidRPr="00220526">
        <w:rPr>
          <w:rStyle w:val="normaltextrun"/>
          <w:sz w:val="28"/>
          <w:szCs w:val="28"/>
          <w:lang w:val="ru-RU"/>
        </w:rPr>
        <w:t xml:space="preserve"> У больных, которым после начала комплексной интенсивной терапии был назначен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, отмечалась более ранняя (первые 6 ч) по сравнению с контрольной группой, в которой не применялся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</w:t>
      </w:r>
      <w:proofErr w:type="spellEnd"/>
      <w:r w:rsidRPr="00220526">
        <w:rPr>
          <w:rStyle w:val="normaltextrun"/>
          <w:sz w:val="28"/>
          <w:szCs w:val="28"/>
          <w:lang w:val="ru-RU"/>
        </w:rPr>
        <w:t>, стабилизация показателей гемодинамики. Побочных эффектов на введение препарата у больных не отмечалось.</w:t>
      </w:r>
    </w:p>
    <w:p w:rsidR="007E2E40" w:rsidRPr="00220526" w:rsidRDefault="007E2E40" w:rsidP="007E2E40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220526">
        <w:rPr>
          <w:rStyle w:val="normaltextrun"/>
          <w:b/>
          <w:color w:val="000000"/>
          <w:sz w:val="28"/>
          <w:szCs w:val="28"/>
          <w:lang w:val="ru-RU"/>
        </w:rPr>
        <w:lastRenderedPageBreak/>
        <w:t>Выводы.</w:t>
      </w:r>
      <w:r w:rsidRPr="00220526">
        <w:rPr>
          <w:rStyle w:val="normaltextrun"/>
          <w:color w:val="000000"/>
          <w:sz w:val="28"/>
          <w:szCs w:val="28"/>
          <w:lang w:val="ru-RU"/>
        </w:rPr>
        <w:t xml:space="preserve"> </w:t>
      </w:r>
      <w:r w:rsidRPr="00220526">
        <w:rPr>
          <w:rStyle w:val="normaltextrun"/>
          <w:sz w:val="28"/>
          <w:szCs w:val="28"/>
          <w:lang w:val="ru-RU"/>
        </w:rPr>
        <w:t xml:space="preserve">Применение </w:t>
      </w:r>
      <w:proofErr w:type="spellStart"/>
      <w:r w:rsidRPr="00220526">
        <w:rPr>
          <w:rStyle w:val="normaltextrun"/>
          <w:sz w:val="28"/>
          <w:szCs w:val="28"/>
          <w:lang w:val="ru-RU"/>
        </w:rPr>
        <w:t>Реосорбилакта</w:t>
      </w:r>
      <w:proofErr w:type="spellEnd"/>
      <w:r w:rsidRPr="00220526">
        <w:rPr>
          <w:rStyle w:val="normaltextrun"/>
          <w:sz w:val="28"/>
          <w:szCs w:val="28"/>
          <w:lang w:val="ru-RU"/>
        </w:rPr>
        <w:t xml:space="preserve"> у больных с черепно-мозговой травмой способствовало в первую очередь стабилизации гемодинамики и более быстрой нормализации жизненно важных функций организма.</w:t>
      </w:r>
    </w:p>
    <w:p w:rsidR="007E2E40" w:rsidRDefault="007E2E40" w:rsidP="007E2E40">
      <w:pPr>
        <w:pStyle w:val="paragraph"/>
        <w:spacing w:before="0" w:beforeAutospacing="0" w:after="120" w:afterAutospacing="0" w:line="276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220526">
        <w:rPr>
          <w:rStyle w:val="eop"/>
          <w:b/>
          <w:color w:val="000000"/>
          <w:sz w:val="28"/>
          <w:szCs w:val="28"/>
          <w:lang w:val="ru-RU"/>
        </w:rPr>
        <w:t>Ключевые слова:</w:t>
      </w:r>
      <w:r w:rsidRPr="00220526">
        <w:rPr>
          <w:rStyle w:val="eop"/>
          <w:color w:val="000000"/>
          <w:sz w:val="28"/>
          <w:szCs w:val="28"/>
          <w:lang w:val="ru-RU"/>
        </w:rPr>
        <w:t xml:space="preserve"> </w:t>
      </w:r>
      <w:proofErr w:type="spellStart"/>
      <w:r w:rsidRPr="00220526">
        <w:rPr>
          <w:rStyle w:val="eop"/>
          <w:sz w:val="28"/>
          <w:szCs w:val="28"/>
          <w:lang w:val="ru-RU"/>
        </w:rPr>
        <w:t>Реосорбилакт</w:t>
      </w:r>
      <w:proofErr w:type="spellEnd"/>
      <w:r w:rsidRPr="00220526">
        <w:rPr>
          <w:rStyle w:val="eop"/>
          <w:sz w:val="28"/>
          <w:szCs w:val="28"/>
          <w:lang w:val="ru-RU"/>
        </w:rPr>
        <w:t xml:space="preserve">, черепно-мозговая травма, </w:t>
      </w:r>
      <w:proofErr w:type="spellStart"/>
      <w:r w:rsidRPr="00220526">
        <w:rPr>
          <w:rStyle w:val="eop"/>
          <w:sz w:val="28"/>
          <w:szCs w:val="28"/>
          <w:lang w:val="ru-RU"/>
        </w:rPr>
        <w:t>инфузионно-трансфузионная</w:t>
      </w:r>
      <w:proofErr w:type="spellEnd"/>
      <w:r w:rsidRPr="00220526">
        <w:rPr>
          <w:rStyle w:val="eop"/>
          <w:sz w:val="28"/>
          <w:szCs w:val="28"/>
          <w:lang w:val="ru-RU"/>
        </w:rPr>
        <w:t xml:space="preserve"> терапия.</w:t>
      </w:r>
    </w:p>
    <w:p w:rsidR="007E2E40" w:rsidRDefault="007E2E40" w:rsidP="007E2E4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7E2E40" w:rsidRPr="00C95026" w:rsidRDefault="007E2E40" w:rsidP="007E2E40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7E2E40" w:rsidRPr="00E86C25" w:rsidRDefault="007E2E40" w:rsidP="007E2E40">
      <w:pPr>
        <w:pStyle w:val="HTML"/>
        <w:spacing w:after="120" w:line="276" w:lineRule="auto"/>
        <w:jc w:val="both"/>
        <w:rPr>
          <w:rFonts w:ascii="Times New Roman" w:hAnsi="Times New Roman"/>
          <w:b/>
          <w:sz w:val="32"/>
          <w:szCs w:val="28"/>
          <w:lang w:val="en-US"/>
        </w:rPr>
      </w:pPr>
      <w:r w:rsidRPr="00E86C25">
        <w:rPr>
          <w:rFonts w:ascii="Times New Roman" w:hAnsi="Times New Roman"/>
          <w:b/>
          <w:sz w:val="32"/>
          <w:szCs w:val="28"/>
          <w:lang w:val="en-US"/>
        </w:rPr>
        <w:t>Optimization of infusion-transfusion therapy in patients with traumatic brain injury</w:t>
      </w:r>
    </w:p>
    <w:p w:rsidR="007E2E40" w:rsidRPr="00E86C25" w:rsidRDefault="007E2E40" w:rsidP="007E2E40">
      <w:pPr>
        <w:pStyle w:val="HTML"/>
        <w:spacing w:after="12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E86C25">
        <w:rPr>
          <w:rFonts w:ascii="Times New Roman" w:hAnsi="Times New Roman"/>
          <w:b/>
          <w:sz w:val="26"/>
          <w:szCs w:val="26"/>
          <w:lang w:val="en-US"/>
        </w:rPr>
        <w:t>Nasirova</w:t>
      </w:r>
      <w:proofErr w:type="spellEnd"/>
      <w:r w:rsidRPr="00E86C25">
        <w:rPr>
          <w:rFonts w:ascii="Times New Roman" w:hAnsi="Times New Roman"/>
          <w:b/>
          <w:sz w:val="26"/>
          <w:szCs w:val="26"/>
          <w:lang w:val="en-US"/>
        </w:rPr>
        <w:t xml:space="preserve"> R.I., </w:t>
      </w:r>
      <w:proofErr w:type="spellStart"/>
      <w:r w:rsidRPr="00E86C25">
        <w:rPr>
          <w:rFonts w:ascii="Times New Roman" w:hAnsi="Times New Roman"/>
          <w:b/>
          <w:sz w:val="26"/>
          <w:szCs w:val="26"/>
          <w:lang w:val="en-US"/>
        </w:rPr>
        <w:t>Fatullaeva</w:t>
      </w:r>
      <w:proofErr w:type="spellEnd"/>
      <w:r w:rsidRPr="00E86C25">
        <w:rPr>
          <w:rFonts w:ascii="Times New Roman" w:hAnsi="Times New Roman"/>
          <w:b/>
          <w:sz w:val="26"/>
          <w:szCs w:val="26"/>
          <w:lang w:val="en-US"/>
        </w:rPr>
        <w:t xml:space="preserve"> А.А.</w:t>
      </w:r>
      <w:proofErr w:type="gramEnd"/>
    </w:p>
    <w:p w:rsidR="007E2E40" w:rsidRPr="00E86C25" w:rsidRDefault="007E2E40" w:rsidP="007E2E40">
      <w:pPr>
        <w:pStyle w:val="HTML"/>
        <w:spacing w:after="120" w:line="276" w:lineRule="auto"/>
        <w:jc w:val="both"/>
        <w:rPr>
          <w:rFonts w:ascii="Times New Roman" w:hAnsi="Times New Roman"/>
          <w:color w:val="222222"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/>
          <w:sz w:val="26"/>
          <w:szCs w:val="26"/>
          <w:lang w:val="en-US"/>
        </w:rPr>
        <w:t>Aliyev</w:t>
      </w:r>
      <w:proofErr w:type="spellEnd"/>
      <w:r w:rsidRPr="00E86C25">
        <w:rPr>
          <w:rFonts w:ascii="Times New Roman" w:hAnsi="Times New Roman"/>
          <w:sz w:val="26"/>
          <w:szCs w:val="26"/>
          <w:lang w:val="en-US"/>
        </w:rPr>
        <w:t xml:space="preserve"> Azerbaijan State Institute for the Improvement of Doctors, Baku, Azerbaijan</w:t>
      </w:r>
    </w:p>
    <w:p w:rsidR="007E2E40" w:rsidRPr="000B6EA7" w:rsidRDefault="007E2E40" w:rsidP="007E2E4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Objective</w:t>
      </w:r>
      <w:r w:rsidRPr="000B6E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9114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Intensive therapy of severe traumatic brain injury belongs to the most difficult section of resuscitation. Therefore, the main purpose of intensive care during the implementation is to eliminate disorders of </w:t>
      </w:r>
      <w:proofErr w:type="spellStart"/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>Rheosorbila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c</w:t>
      </w:r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>t</w:t>
      </w:r>
      <w:proofErr w:type="spellEnd"/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 homeostasis.</w:t>
      </w:r>
    </w:p>
    <w:p w:rsidR="007E2E40" w:rsidRPr="000B6EA7" w:rsidRDefault="007E2E40" w:rsidP="007E2E4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EA7">
        <w:rPr>
          <w:rFonts w:ascii="Times New Roman" w:hAnsi="Times New Roman"/>
          <w:b/>
          <w:sz w:val="28"/>
          <w:szCs w:val="28"/>
          <w:lang w:val="en-US"/>
        </w:rPr>
        <w:t>Materials and methods.</w:t>
      </w:r>
      <w:proofErr w:type="gramEnd"/>
      <w:r w:rsidRPr="000B6EA7">
        <w:rPr>
          <w:rFonts w:ascii="Times New Roman" w:hAnsi="Times New Roman"/>
          <w:color w:val="222222"/>
          <w:sz w:val="28"/>
          <w:szCs w:val="28"/>
          <w:lang w:val="en-US"/>
        </w:rPr>
        <w:t xml:space="preserve"> We analyzed 30 patients with traumatic brain injury in the intensive care unit of the Republican Clinical Hospital between 2018 and 2019. </w:t>
      </w:r>
      <w:r w:rsidRPr="000B6EA7">
        <w:rPr>
          <w:rFonts w:ascii="Times New Roman" w:hAnsi="Times New Roman"/>
          <w:sz w:val="28"/>
          <w:szCs w:val="28"/>
          <w:lang w:val="en-US"/>
        </w:rPr>
        <w:t>All patients were divided into two groups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1st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control group (16 patients)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received complex intensive therapy without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, while 2nd group (14 patients), </w:t>
      </w:r>
      <w:r>
        <w:rPr>
          <w:rFonts w:ascii="Times New Roman" w:hAnsi="Times New Roman"/>
          <w:sz w:val="28"/>
          <w:szCs w:val="28"/>
          <w:lang w:val="en-US"/>
        </w:rPr>
        <w:t>received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in a comprehensive intensiv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therapy. The main pharmacologically active substance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of the drug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sorbitol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, basic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cations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(Na, K, Ca, Mg), and sodium lactate. Thanks to these components, the drug has a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hyperosmolar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effect, causing fluid from the intercellular space to enter the vascular channel and thus improves microcirculation and perfusion of brain tissue. </w:t>
      </w:r>
      <w:proofErr w:type="gramStart"/>
      <w:r w:rsidRPr="000B6EA7">
        <w:rPr>
          <w:rFonts w:ascii="Times New Roman" w:hAnsi="Times New Roman"/>
          <w:sz w:val="28"/>
          <w:szCs w:val="28"/>
          <w:lang w:val="en-US"/>
        </w:rPr>
        <w:t xml:space="preserve">In order to monitor the effectiveness of the therapy in the dynamics evaluated indicators of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hemodynamics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level of consciousness and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diuresis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laboratory data (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hemotocrit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, electrolyte composition of blood, acid-alkaline blood condition,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coagulogram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>), and MRI data.</w:t>
      </w:r>
      <w:proofErr w:type="gramEnd"/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was used as part of a complex therapy in an infusion-transfusion program in the amount of 200-400 ml daily intravenous drip.</w:t>
      </w:r>
    </w:p>
    <w:p w:rsidR="007E2E40" w:rsidRPr="000B6EA7" w:rsidRDefault="007E2E40" w:rsidP="007E2E4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EA7">
        <w:rPr>
          <w:rFonts w:ascii="Times New Roman" w:hAnsi="Times New Roman"/>
          <w:b/>
          <w:sz w:val="28"/>
          <w:szCs w:val="28"/>
          <w:lang w:val="en-US"/>
        </w:rPr>
        <w:t>Results.</w:t>
      </w:r>
      <w:proofErr w:type="gramEnd"/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 patients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0B6EA7">
        <w:rPr>
          <w:rFonts w:ascii="Times New Roman" w:hAnsi="Times New Roman"/>
          <w:sz w:val="28"/>
          <w:szCs w:val="28"/>
          <w:lang w:val="en-US"/>
        </w:rPr>
        <w:t>wh</w:t>
      </w:r>
      <w:r>
        <w:rPr>
          <w:rFonts w:ascii="Times New Roman" w:hAnsi="Times New Roman"/>
          <w:sz w:val="28"/>
          <w:szCs w:val="28"/>
          <w:lang w:val="en-US"/>
        </w:rPr>
        <w:t>om</w:t>
      </w:r>
      <w:proofErr w:type="gramEnd"/>
      <w:r w:rsidRPr="000B6EA7">
        <w:rPr>
          <w:rFonts w:ascii="Times New Roman" w:hAnsi="Times New Roman"/>
          <w:sz w:val="28"/>
          <w:szCs w:val="28"/>
          <w:lang w:val="en-US"/>
        </w:rPr>
        <w:t xml:space="preserve"> after the beginning of complex inte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B6EA7">
        <w:rPr>
          <w:rFonts w:ascii="Times New Roman" w:hAnsi="Times New Roman"/>
          <w:sz w:val="28"/>
          <w:szCs w:val="28"/>
          <w:lang w:val="en-US"/>
        </w:rPr>
        <w:t>sive t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erapy was included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was observed earlier (the first 6 h) compared to the control group, which did not use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stabilization of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hemodynamics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>.</w:t>
      </w:r>
    </w:p>
    <w:p w:rsidR="007E2E40" w:rsidRPr="000B6EA7" w:rsidRDefault="007E2E40" w:rsidP="007E2E4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EA7">
        <w:rPr>
          <w:rFonts w:ascii="Times New Roman" w:hAnsi="Times New Roman"/>
          <w:b/>
          <w:sz w:val="28"/>
          <w:szCs w:val="28"/>
          <w:lang w:val="en-US"/>
        </w:rPr>
        <w:t>Conclusions.</w:t>
      </w:r>
      <w:proofErr w:type="gramEnd"/>
      <w:r w:rsidRPr="000B6EA7">
        <w:rPr>
          <w:rFonts w:ascii="Times New Roman" w:hAnsi="Times New Roman"/>
          <w:sz w:val="28"/>
          <w:szCs w:val="28"/>
          <w:lang w:val="en-US"/>
        </w:rPr>
        <w:t xml:space="preserve"> Infusion therapy </w:t>
      </w:r>
      <w:r>
        <w:rPr>
          <w:rFonts w:ascii="Times New Roman" w:hAnsi="Times New Roman"/>
          <w:sz w:val="28"/>
          <w:szCs w:val="28"/>
          <w:lang w:val="en-US"/>
        </w:rPr>
        <w:t xml:space="preserve">with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in patients with traumatic brain injury contributed primarily to stabilization of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hemodynamics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and faster normalization of vital functions of the body.</w:t>
      </w:r>
    </w:p>
    <w:p w:rsidR="007E2E40" w:rsidRPr="000B6EA7" w:rsidRDefault="007E2E40" w:rsidP="007E2E40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0B6EA7">
        <w:rPr>
          <w:rFonts w:ascii="Times New Roman" w:hAnsi="Times New Roman"/>
          <w:b/>
          <w:sz w:val="28"/>
          <w:szCs w:val="28"/>
          <w:lang w:val="en-US"/>
        </w:rPr>
        <w:t>Key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B6EA7">
        <w:rPr>
          <w:rFonts w:ascii="Times New Roman" w:hAnsi="Times New Roman"/>
          <w:b/>
          <w:sz w:val="28"/>
          <w:szCs w:val="28"/>
          <w:lang w:val="en-US"/>
        </w:rPr>
        <w:t>words:</w:t>
      </w:r>
      <w:r w:rsidRPr="000B6E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Rheosorbilact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>, traumatic brain injury, infusion-</w:t>
      </w:r>
      <w:proofErr w:type="spellStart"/>
      <w:r w:rsidRPr="000B6EA7">
        <w:rPr>
          <w:rFonts w:ascii="Times New Roman" w:hAnsi="Times New Roman"/>
          <w:sz w:val="28"/>
          <w:szCs w:val="28"/>
          <w:lang w:val="en-US"/>
        </w:rPr>
        <w:t>trasfusion</w:t>
      </w:r>
      <w:proofErr w:type="spellEnd"/>
      <w:r w:rsidRPr="000B6EA7">
        <w:rPr>
          <w:rFonts w:ascii="Times New Roman" w:hAnsi="Times New Roman"/>
          <w:sz w:val="28"/>
          <w:szCs w:val="28"/>
          <w:lang w:val="en-US"/>
        </w:rPr>
        <w:t xml:space="preserve"> therapy.</w:t>
      </w:r>
    </w:p>
    <w:p w:rsidR="007E2E40" w:rsidRDefault="007E2E40" w:rsidP="007E2E4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7E2E40" w:rsidRDefault="00A06D1C"/>
    <w:sectPr w:rsidR="00A06D1C" w:rsidRPr="007E2E40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E40"/>
    <w:rsid w:val="007E2E40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0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E2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E2E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7E2E40"/>
    <w:pPr>
      <w:spacing w:before="100" w:beforeAutospacing="1" w:after="100" w:afterAutospacing="1" w:line="240" w:lineRule="auto"/>
      <w:ind w:firstLine="0"/>
    </w:pPr>
    <w:rPr>
      <w:szCs w:val="24"/>
      <w:lang w:val="en-US" w:eastAsia="en-US"/>
    </w:rPr>
  </w:style>
  <w:style w:type="character" w:customStyle="1" w:styleId="normaltextrun">
    <w:name w:val="normaltextrun"/>
    <w:uiPriority w:val="99"/>
    <w:rsid w:val="007E2E40"/>
    <w:rPr>
      <w:rFonts w:cs="Times New Roman"/>
    </w:rPr>
  </w:style>
  <w:style w:type="character" w:customStyle="1" w:styleId="eop">
    <w:name w:val="eop"/>
    <w:uiPriority w:val="99"/>
    <w:rsid w:val="007E2E40"/>
    <w:rPr>
      <w:rFonts w:cs="Times New Roman"/>
    </w:rPr>
  </w:style>
  <w:style w:type="character" w:customStyle="1" w:styleId="spellingerror">
    <w:name w:val="spellingerror"/>
    <w:uiPriority w:val="99"/>
    <w:rsid w:val="007E2E40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7E2E40"/>
    <w:rPr>
      <w:rFonts w:cs="Times New Roman"/>
    </w:rPr>
  </w:style>
  <w:style w:type="character" w:styleId="a3">
    <w:name w:val="Hyperlink"/>
    <w:basedOn w:val="a0"/>
    <w:rsid w:val="007E2E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3370</Words>
  <Characters>1922</Characters>
  <Application>Microsoft Office Word</Application>
  <DocSecurity>0</DocSecurity>
  <Lines>16</Lines>
  <Paragraphs>10</Paragraphs>
  <ScaleCrop>false</ScaleCrop>
  <Company>diakov.net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2020-11-09T17:09:00Z</dcterms:created>
  <dcterms:modified xsi:type="dcterms:W3CDTF">2020-11-09T17:09:00Z</dcterms:modified>
</cp:coreProperties>
</file>