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A2" w:rsidRPr="00220526" w:rsidRDefault="00D10BA2" w:rsidP="00D10BA2">
      <w:pPr>
        <w:spacing w:after="120" w:line="276" w:lineRule="auto"/>
        <w:ind w:firstLine="0"/>
        <w:jc w:val="both"/>
        <w:rPr>
          <w:b/>
          <w:bCs/>
          <w:sz w:val="30"/>
          <w:szCs w:val="30"/>
        </w:rPr>
      </w:pPr>
      <w:bookmarkStart w:id="0" w:name="_GoBack"/>
      <w:r w:rsidRPr="00E86C25">
        <w:rPr>
          <w:b/>
          <w:bCs/>
          <w:sz w:val="30"/>
          <w:szCs w:val="30"/>
        </w:rPr>
        <w:t xml:space="preserve">Вплив </w:t>
      </w:r>
      <w:proofErr w:type="spellStart"/>
      <w:r w:rsidRPr="00E86C25">
        <w:rPr>
          <w:b/>
          <w:bCs/>
          <w:sz w:val="30"/>
          <w:szCs w:val="30"/>
        </w:rPr>
        <w:t>періопераційної</w:t>
      </w:r>
      <w:proofErr w:type="spellEnd"/>
      <w:r w:rsidRPr="00E86C25">
        <w:rPr>
          <w:b/>
          <w:bCs/>
          <w:sz w:val="30"/>
          <w:szCs w:val="30"/>
        </w:rPr>
        <w:t xml:space="preserve"> </w:t>
      </w:r>
      <w:proofErr w:type="spellStart"/>
      <w:r w:rsidRPr="00E86C25">
        <w:rPr>
          <w:b/>
          <w:bCs/>
          <w:sz w:val="30"/>
          <w:szCs w:val="30"/>
        </w:rPr>
        <w:t>інфузійної</w:t>
      </w:r>
      <w:proofErr w:type="spellEnd"/>
      <w:r w:rsidRPr="00E86C25">
        <w:rPr>
          <w:b/>
          <w:bCs/>
          <w:sz w:val="30"/>
          <w:szCs w:val="30"/>
        </w:rPr>
        <w:t xml:space="preserve"> терапії </w:t>
      </w:r>
      <w:bookmarkEnd w:id="0"/>
      <w:r w:rsidRPr="00E86C25">
        <w:rPr>
          <w:b/>
          <w:bCs/>
          <w:sz w:val="30"/>
          <w:szCs w:val="30"/>
        </w:rPr>
        <w:t>на функціональний стан системи гемостазу в пацієнтів із супутньою ішемічною хворобою серця</w:t>
      </w:r>
    </w:p>
    <w:p w:rsidR="00D10BA2" w:rsidRPr="00E86C25" w:rsidRDefault="00D10BA2" w:rsidP="00D10BA2">
      <w:pPr>
        <w:spacing w:after="120" w:line="276" w:lineRule="auto"/>
        <w:ind w:firstLine="0"/>
        <w:jc w:val="both"/>
        <w:rPr>
          <w:b/>
          <w:bCs/>
          <w:sz w:val="26"/>
          <w:szCs w:val="26"/>
        </w:rPr>
      </w:pPr>
      <w:proofErr w:type="spellStart"/>
      <w:r w:rsidRPr="00E86C25">
        <w:rPr>
          <w:b/>
          <w:bCs/>
          <w:sz w:val="26"/>
          <w:szCs w:val="26"/>
        </w:rPr>
        <w:t>Трофимович</w:t>
      </w:r>
      <w:proofErr w:type="spellEnd"/>
      <w:r w:rsidRPr="00E86C25">
        <w:rPr>
          <w:b/>
          <w:bCs/>
          <w:sz w:val="26"/>
          <w:szCs w:val="26"/>
        </w:rPr>
        <w:t xml:space="preserve"> Є.О.</w:t>
      </w:r>
    </w:p>
    <w:p w:rsidR="00D10BA2" w:rsidRPr="00E86C25" w:rsidRDefault="00D10BA2" w:rsidP="00D10BA2">
      <w:pPr>
        <w:spacing w:after="120" w:line="276" w:lineRule="auto"/>
        <w:ind w:firstLine="0"/>
        <w:jc w:val="both"/>
        <w:rPr>
          <w:sz w:val="26"/>
          <w:szCs w:val="26"/>
        </w:rPr>
      </w:pPr>
      <w:r w:rsidRPr="00E86C25">
        <w:rPr>
          <w:sz w:val="26"/>
          <w:szCs w:val="26"/>
        </w:rPr>
        <w:t>Харківська медична академія післядипломної освіти, м. Харків, Україна</w:t>
      </w:r>
    </w:p>
    <w:p w:rsidR="00D10BA2" w:rsidRPr="00220526" w:rsidRDefault="00D10BA2" w:rsidP="00D10BA2">
      <w:pPr>
        <w:spacing w:after="120" w:line="276" w:lineRule="auto"/>
        <w:ind w:firstLine="709"/>
        <w:jc w:val="both"/>
        <w:rPr>
          <w:sz w:val="28"/>
          <w:szCs w:val="28"/>
        </w:rPr>
      </w:pPr>
      <w:r w:rsidRPr="00220526">
        <w:rPr>
          <w:b/>
          <w:sz w:val="28"/>
          <w:szCs w:val="28"/>
        </w:rPr>
        <w:t>Обґрунтування.</w:t>
      </w:r>
      <w:r w:rsidRPr="00220526">
        <w:rPr>
          <w:sz w:val="28"/>
          <w:szCs w:val="28"/>
        </w:rPr>
        <w:t xml:space="preserve"> Вибір режиму </w:t>
      </w:r>
      <w:proofErr w:type="spellStart"/>
      <w:r w:rsidRPr="00220526">
        <w:rPr>
          <w:sz w:val="28"/>
          <w:szCs w:val="28"/>
        </w:rPr>
        <w:t>інфузійної</w:t>
      </w:r>
      <w:proofErr w:type="spellEnd"/>
      <w:r w:rsidRPr="00220526">
        <w:rPr>
          <w:sz w:val="28"/>
          <w:szCs w:val="28"/>
        </w:rPr>
        <w:t xml:space="preserve"> терапії в </w:t>
      </w:r>
      <w:proofErr w:type="spellStart"/>
      <w:r w:rsidRPr="00220526">
        <w:rPr>
          <w:sz w:val="28"/>
          <w:szCs w:val="28"/>
        </w:rPr>
        <w:t>періопераційному</w:t>
      </w:r>
      <w:proofErr w:type="spellEnd"/>
      <w:r w:rsidRPr="00220526">
        <w:rPr>
          <w:sz w:val="28"/>
          <w:szCs w:val="28"/>
        </w:rPr>
        <w:t xml:space="preserve"> періоді залишається складним і </w:t>
      </w:r>
      <w:proofErr w:type="spellStart"/>
      <w:r w:rsidRPr="00220526">
        <w:rPr>
          <w:sz w:val="28"/>
          <w:szCs w:val="28"/>
        </w:rPr>
        <w:t>контраверсійним</w:t>
      </w:r>
      <w:proofErr w:type="spellEnd"/>
      <w:r w:rsidRPr="00220526">
        <w:rPr>
          <w:sz w:val="28"/>
          <w:szCs w:val="28"/>
        </w:rPr>
        <w:t xml:space="preserve"> питанням сучасної анестезіології. Особливо це стосується пацієнтів похилого віку із супутніми серцево-судинними захворюваннями, насамперед ішемічною хворобою серця (ІХС). Надмірне обмеження рідини в </w:t>
      </w:r>
      <w:proofErr w:type="spellStart"/>
      <w:r w:rsidRPr="00220526">
        <w:rPr>
          <w:sz w:val="28"/>
          <w:szCs w:val="28"/>
        </w:rPr>
        <w:t>періопераційному</w:t>
      </w:r>
      <w:proofErr w:type="spellEnd"/>
      <w:r w:rsidRPr="00220526">
        <w:rPr>
          <w:sz w:val="28"/>
          <w:szCs w:val="28"/>
        </w:rPr>
        <w:t xml:space="preserve"> періоді під час втручання може спричиняти розвиток артеріальної </w:t>
      </w:r>
      <w:proofErr w:type="spellStart"/>
      <w:r w:rsidRPr="00220526">
        <w:rPr>
          <w:sz w:val="28"/>
          <w:szCs w:val="28"/>
        </w:rPr>
        <w:t>гіпотензії</w:t>
      </w:r>
      <w:proofErr w:type="spellEnd"/>
      <w:r w:rsidRPr="00220526">
        <w:rPr>
          <w:sz w:val="28"/>
          <w:szCs w:val="28"/>
        </w:rPr>
        <w:t xml:space="preserve"> та </w:t>
      </w:r>
      <w:proofErr w:type="spellStart"/>
      <w:r w:rsidRPr="00220526">
        <w:rPr>
          <w:sz w:val="28"/>
          <w:szCs w:val="28"/>
        </w:rPr>
        <w:t>гіпоперфузії</w:t>
      </w:r>
      <w:proofErr w:type="spellEnd"/>
      <w:r w:rsidRPr="00220526">
        <w:rPr>
          <w:sz w:val="28"/>
          <w:szCs w:val="28"/>
        </w:rPr>
        <w:t xml:space="preserve"> </w:t>
      </w:r>
      <w:proofErr w:type="spellStart"/>
      <w:r w:rsidRPr="00220526">
        <w:rPr>
          <w:sz w:val="28"/>
          <w:szCs w:val="28"/>
        </w:rPr>
        <w:t>життєво</w:t>
      </w:r>
      <w:proofErr w:type="spellEnd"/>
      <w:r w:rsidRPr="00220526">
        <w:rPr>
          <w:sz w:val="28"/>
          <w:szCs w:val="28"/>
        </w:rPr>
        <w:t xml:space="preserve"> важливих органів. Водночас надмірне надходження рідини в організм у цих хворих є небезпечним через розвиток таких ускладнень, як декомпенсація серцевої діяльності, ішемічні ушкодження міокарда. Відомо багато чинників </w:t>
      </w:r>
      <w:proofErr w:type="spellStart"/>
      <w:r w:rsidRPr="00220526">
        <w:rPr>
          <w:sz w:val="28"/>
          <w:szCs w:val="28"/>
        </w:rPr>
        <w:t>періопераційного</w:t>
      </w:r>
      <w:proofErr w:type="spellEnd"/>
      <w:r w:rsidRPr="00220526">
        <w:rPr>
          <w:sz w:val="28"/>
          <w:szCs w:val="28"/>
        </w:rPr>
        <w:t xml:space="preserve"> періоду, що впливають на процеси обміну рідини в організмі, стан гемодинаміки й інших </w:t>
      </w:r>
      <w:proofErr w:type="spellStart"/>
      <w:r w:rsidRPr="00220526">
        <w:rPr>
          <w:sz w:val="28"/>
          <w:szCs w:val="28"/>
        </w:rPr>
        <w:t>життєво</w:t>
      </w:r>
      <w:proofErr w:type="spellEnd"/>
      <w:r w:rsidRPr="00220526">
        <w:rPr>
          <w:sz w:val="28"/>
          <w:szCs w:val="28"/>
        </w:rPr>
        <w:t xml:space="preserve"> важливих функцій. Серед них найбільш значущими є фактори операційного стресу, особливості основного захворювання й оперативного втручання, вплив </w:t>
      </w:r>
      <w:proofErr w:type="spellStart"/>
      <w:r w:rsidRPr="00220526">
        <w:rPr>
          <w:sz w:val="28"/>
          <w:szCs w:val="28"/>
        </w:rPr>
        <w:t>анестетиків</w:t>
      </w:r>
      <w:proofErr w:type="spellEnd"/>
      <w:r w:rsidRPr="00220526">
        <w:rPr>
          <w:sz w:val="28"/>
          <w:szCs w:val="28"/>
        </w:rPr>
        <w:t xml:space="preserve">, функціонального стану серцево-судинної системи, нирок тощо. Одним із недостатньо врахованих чинників, які можуть впливати на вибір режиму </w:t>
      </w:r>
      <w:proofErr w:type="spellStart"/>
      <w:r w:rsidRPr="00220526">
        <w:rPr>
          <w:sz w:val="28"/>
          <w:szCs w:val="28"/>
        </w:rPr>
        <w:t>інфузійної</w:t>
      </w:r>
      <w:proofErr w:type="spellEnd"/>
      <w:r w:rsidRPr="00220526">
        <w:rPr>
          <w:sz w:val="28"/>
          <w:szCs w:val="28"/>
        </w:rPr>
        <w:t xml:space="preserve"> терапії, на нашу думку, є функціональний стан системи гемостазу в передопераційному періоді.</w:t>
      </w:r>
    </w:p>
    <w:p w:rsidR="00D10BA2" w:rsidRPr="00220526" w:rsidRDefault="00D10BA2" w:rsidP="00D10BA2">
      <w:pPr>
        <w:spacing w:after="120" w:line="276" w:lineRule="auto"/>
        <w:ind w:firstLine="709"/>
        <w:jc w:val="both"/>
        <w:rPr>
          <w:bCs/>
          <w:sz w:val="28"/>
          <w:szCs w:val="28"/>
        </w:rPr>
      </w:pPr>
      <w:r w:rsidRPr="00220526">
        <w:rPr>
          <w:b/>
          <w:bCs/>
          <w:sz w:val="28"/>
          <w:szCs w:val="28"/>
        </w:rPr>
        <w:t>Мета.</w:t>
      </w:r>
      <w:r w:rsidRPr="00220526">
        <w:rPr>
          <w:sz w:val="28"/>
          <w:szCs w:val="28"/>
        </w:rPr>
        <w:t xml:space="preserve"> Дослідити вплив</w:t>
      </w:r>
      <w:r w:rsidRPr="00220526">
        <w:rPr>
          <w:bCs/>
          <w:sz w:val="28"/>
          <w:szCs w:val="28"/>
        </w:rPr>
        <w:t xml:space="preserve"> </w:t>
      </w:r>
      <w:proofErr w:type="spellStart"/>
      <w:r w:rsidRPr="00220526">
        <w:rPr>
          <w:bCs/>
          <w:sz w:val="28"/>
          <w:szCs w:val="28"/>
        </w:rPr>
        <w:t>періопераційної</w:t>
      </w:r>
      <w:proofErr w:type="spellEnd"/>
      <w:r w:rsidRPr="00220526">
        <w:rPr>
          <w:bCs/>
          <w:sz w:val="28"/>
          <w:szCs w:val="28"/>
        </w:rPr>
        <w:t xml:space="preserve"> </w:t>
      </w:r>
      <w:proofErr w:type="spellStart"/>
      <w:r w:rsidRPr="00220526">
        <w:rPr>
          <w:bCs/>
          <w:sz w:val="28"/>
          <w:szCs w:val="28"/>
        </w:rPr>
        <w:t>інфузійної</w:t>
      </w:r>
      <w:proofErr w:type="spellEnd"/>
      <w:r w:rsidRPr="00220526">
        <w:rPr>
          <w:bCs/>
          <w:sz w:val="28"/>
          <w:szCs w:val="28"/>
        </w:rPr>
        <w:t xml:space="preserve"> терапії </w:t>
      </w:r>
      <w:r w:rsidRPr="00220526">
        <w:rPr>
          <w:sz w:val="28"/>
          <w:szCs w:val="28"/>
        </w:rPr>
        <w:t xml:space="preserve">на </w:t>
      </w:r>
      <w:r w:rsidRPr="00220526">
        <w:rPr>
          <w:bCs/>
          <w:sz w:val="28"/>
          <w:szCs w:val="28"/>
        </w:rPr>
        <w:t>функціональний стан системи гемостазу в пацієнтів із супутньою ІХС.</w:t>
      </w:r>
    </w:p>
    <w:p w:rsidR="00D10BA2" w:rsidRPr="00220526" w:rsidRDefault="00D10BA2" w:rsidP="00D10BA2">
      <w:pPr>
        <w:spacing w:after="120" w:line="276" w:lineRule="auto"/>
        <w:ind w:firstLine="709"/>
        <w:jc w:val="both"/>
        <w:rPr>
          <w:bCs/>
          <w:sz w:val="28"/>
          <w:szCs w:val="28"/>
        </w:rPr>
      </w:pPr>
      <w:r w:rsidRPr="00220526">
        <w:rPr>
          <w:b/>
          <w:bCs/>
          <w:sz w:val="28"/>
          <w:szCs w:val="28"/>
        </w:rPr>
        <w:t>Матеріали та методи.</w:t>
      </w:r>
      <w:r w:rsidRPr="00220526">
        <w:rPr>
          <w:bCs/>
          <w:sz w:val="28"/>
          <w:szCs w:val="28"/>
        </w:rPr>
        <w:t xml:space="preserve"> Було обстежено 92 пацієнти, котрим проводилися абдомінальні операції в умовах комбінованої загальної анестезії зі штучною вентиляцією легень. Середній вік хворих – 61±12 років, ризик за шкалою ASA – ІІ-ІІІ, ризик </w:t>
      </w:r>
      <w:proofErr w:type="spellStart"/>
      <w:r w:rsidRPr="00220526">
        <w:rPr>
          <w:bCs/>
          <w:sz w:val="28"/>
          <w:szCs w:val="28"/>
        </w:rPr>
        <w:t>кардіальних</w:t>
      </w:r>
      <w:proofErr w:type="spellEnd"/>
      <w:r w:rsidRPr="00220526">
        <w:rPr>
          <w:bCs/>
          <w:sz w:val="28"/>
          <w:szCs w:val="28"/>
        </w:rPr>
        <w:t xml:space="preserve"> ускладнень за RCRI – 1-3, ризик тромбозу за шкалою </w:t>
      </w:r>
      <w:proofErr w:type="spellStart"/>
      <w:r w:rsidRPr="00220526">
        <w:rPr>
          <w:bCs/>
          <w:sz w:val="28"/>
          <w:szCs w:val="28"/>
        </w:rPr>
        <w:t>Caprini</w:t>
      </w:r>
      <w:proofErr w:type="spellEnd"/>
      <w:r w:rsidRPr="00220526">
        <w:rPr>
          <w:bCs/>
          <w:sz w:val="28"/>
          <w:szCs w:val="28"/>
        </w:rPr>
        <w:t xml:space="preserve"> – 6,5±0,1. </w:t>
      </w:r>
      <w:r w:rsidRPr="00220526">
        <w:rPr>
          <w:sz w:val="28"/>
          <w:szCs w:val="28"/>
        </w:rPr>
        <w:t xml:space="preserve">Функціональний стан тромбоцитів оцінювали за допомогою аналізатора агрегації тромбоцитів АР 2110 (Білорусь), стан плазмового гемостазу – за стандартними показниками </w:t>
      </w:r>
      <w:proofErr w:type="spellStart"/>
      <w:r w:rsidRPr="00220526">
        <w:rPr>
          <w:sz w:val="28"/>
          <w:szCs w:val="28"/>
        </w:rPr>
        <w:t>коагулограми</w:t>
      </w:r>
      <w:proofErr w:type="spellEnd"/>
      <w:r w:rsidRPr="00220526">
        <w:rPr>
          <w:sz w:val="28"/>
          <w:szCs w:val="28"/>
        </w:rPr>
        <w:t>.</w:t>
      </w:r>
    </w:p>
    <w:p w:rsidR="00D10BA2" w:rsidRPr="00220526" w:rsidRDefault="00D10BA2" w:rsidP="00D10BA2">
      <w:pPr>
        <w:spacing w:after="120" w:line="276" w:lineRule="auto"/>
        <w:ind w:firstLine="709"/>
        <w:jc w:val="both"/>
        <w:rPr>
          <w:sz w:val="28"/>
          <w:szCs w:val="28"/>
        </w:rPr>
      </w:pPr>
      <w:r w:rsidRPr="00220526">
        <w:rPr>
          <w:b/>
          <w:bCs/>
          <w:sz w:val="28"/>
          <w:szCs w:val="28"/>
        </w:rPr>
        <w:t>Результати та їх обговорення.</w:t>
      </w:r>
      <w:r w:rsidRPr="00220526">
        <w:rPr>
          <w:bCs/>
          <w:sz w:val="28"/>
          <w:szCs w:val="28"/>
        </w:rPr>
        <w:t xml:space="preserve"> При дослідженні агрегації тромбоцитів у вихідному стані встановлено значні коливання досліджуваних показників від істотної </w:t>
      </w:r>
      <w:proofErr w:type="spellStart"/>
      <w:r w:rsidRPr="00220526">
        <w:rPr>
          <w:bCs/>
          <w:sz w:val="28"/>
          <w:szCs w:val="28"/>
        </w:rPr>
        <w:t>гіпоагрегації</w:t>
      </w:r>
      <w:proofErr w:type="spellEnd"/>
      <w:r w:rsidRPr="00220526">
        <w:rPr>
          <w:bCs/>
          <w:sz w:val="28"/>
          <w:szCs w:val="28"/>
        </w:rPr>
        <w:t xml:space="preserve"> до </w:t>
      </w:r>
      <w:proofErr w:type="spellStart"/>
      <w:r w:rsidRPr="00220526">
        <w:rPr>
          <w:bCs/>
          <w:sz w:val="28"/>
          <w:szCs w:val="28"/>
        </w:rPr>
        <w:t>гіперагрегації</w:t>
      </w:r>
      <w:proofErr w:type="spellEnd"/>
      <w:r w:rsidRPr="00220526">
        <w:rPr>
          <w:bCs/>
          <w:sz w:val="28"/>
          <w:szCs w:val="28"/>
        </w:rPr>
        <w:t xml:space="preserve"> тромбоцитів. Для подальшого аналізу та проведення диференційної корекції хворі були розподілені на три групи залежно від ступеня агрегації тромбоцитів. До 1-ї групи ввійшли 22 пацієнти </w:t>
      </w:r>
      <w:r w:rsidRPr="00220526">
        <w:rPr>
          <w:bCs/>
          <w:sz w:val="28"/>
          <w:szCs w:val="28"/>
        </w:rPr>
        <w:lastRenderedPageBreak/>
        <w:t xml:space="preserve">зі встановленою </w:t>
      </w:r>
      <w:proofErr w:type="spellStart"/>
      <w:r w:rsidRPr="00220526">
        <w:rPr>
          <w:bCs/>
          <w:sz w:val="28"/>
          <w:szCs w:val="28"/>
        </w:rPr>
        <w:t>гіпоагрегацією</w:t>
      </w:r>
      <w:proofErr w:type="spellEnd"/>
      <w:r w:rsidRPr="00220526">
        <w:rPr>
          <w:bCs/>
          <w:sz w:val="28"/>
          <w:szCs w:val="28"/>
        </w:rPr>
        <w:t xml:space="preserve">, до 2-ї – 38 пацієнтів із нормальною агрегацією тромбоцитів, до 3-ї – 32 пацієнти з </w:t>
      </w:r>
      <w:proofErr w:type="spellStart"/>
      <w:r w:rsidRPr="00220526">
        <w:rPr>
          <w:bCs/>
          <w:sz w:val="28"/>
          <w:szCs w:val="28"/>
        </w:rPr>
        <w:t>гіперагрегацією</w:t>
      </w:r>
      <w:proofErr w:type="spellEnd"/>
      <w:r w:rsidRPr="00220526">
        <w:rPr>
          <w:bCs/>
          <w:sz w:val="28"/>
          <w:szCs w:val="28"/>
        </w:rPr>
        <w:t xml:space="preserve"> тромбоцитів. </w:t>
      </w:r>
      <w:proofErr w:type="spellStart"/>
      <w:r w:rsidRPr="00220526">
        <w:rPr>
          <w:bCs/>
          <w:sz w:val="28"/>
          <w:szCs w:val="28"/>
        </w:rPr>
        <w:t>Коагулограма</w:t>
      </w:r>
      <w:proofErr w:type="spellEnd"/>
      <w:r w:rsidRPr="00220526">
        <w:rPr>
          <w:bCs/>
          <w:sz w:val="28"/>
          <w:szCs w:val="28"/>
        </w:rPr>
        <w:t xml:space="preserve"> в більшості хворих у вихідному стані свідчила про </w:t>
      </w:r>
      <w:proofErr w:type="spellStart"/>
      <w:r w:rsidRPr="00220526">
        <w:rPr>
          <w:bCs/>
          <w:sz w:val="28"/>
          <w:szCs w:val="28"/>
        </w:rPr>
        <w:t>нормокоагуляцію</w:t>
      </w:r>
      <w:proofErr w:type="spellEnd"/>
      <w:r w:rsidRPr="00220526">
        <w:rPr>
          <w:bCs/>
          <w:sz w:val="28"/>
          <w:szCs w:val="28"/>
        </w:rPr>
        <w:t xml:space="preserve"> чи тенденцію до </w:t>
      </w:r>
      <w:proofErr w:type="spellStart"/>
      <w:r w:rsidRPr="00220526">
        <w:rPr>
          <w:bCs/>
          <w:sz w:val="28"/>
          <w:szCs w:val="28"/>
        </w:rPr>
        <w:t>гіперкоагуляції</w:t>
      </w:r>
      <w:proofErr w:type="spellEnd"/>
      <w:r w:rsidRPr="00220526">
        <w:rPr>
          <w:bCs/>
          <w:sz w:val="28"/>
          <w:szCs w:val="28"/>
        </w:rPr>
        <w:t xml:space="preserve">. Корекція змін первинного гемостазу проводилася за допомогою </w:t>
      </w:r>
      <w:proofErr w:type="spellStart"/>
      <w:r w:rsidRPr="00220526">
        <w:rPr>
          <w:bCs/>
          <w:sz w:val="28"/>
          <w:szCs w:val="28"/>
        </w:rPr>
        <w:t>інфузійної</w:t>
      </w:r>
      <w:proofErr w:type="spellEnd"/>
      <w:r w:rsidRPr="00220526">
        <w:rPr>
          <w:bCs/>
          <w:sz w:val="28"/>
          <w:szCs w:val="28"/>
        </w:rPr>
        <w:t xml:space="preserve"> терапії залежно від початкових даних агрегації тромбоцитів. У групі з </w:t>
      </w:r>
      <w:proofErr w:type="spellStart"/>
      <w:r w:rsidRPr="00220526">
        <w:rPr>
          <w:bCs/>
          <w:sz w:val="28"/>
          <w:szCs w:val="28"/>
        </w:rPr>
        <w:t>гіперагрегацією</w:t>
      </w:r>
      <w:proofErr w:type="spellEnd"/>
      <w:r w:rsidRPr="00220526">
        <w:rPr>
          <w:bCs/>
          <w:sz w:val="28"/>
          <w:szCs w:val="28"/>
        </w:rPr>
        <w:t xml:space="preserve"> тромбоцитів проводилася </w:t>
      </w:r>
      <w:proofErr w:type="spellStart"/>
      <w:r w:rsidRPr="00220526">
        <w:rPr>
          <w:bCs/>
          <w:sz w:val="28"/>
          <w:szCs w:val="28"/>
        </w:rPr>
        <w:t>інфузійна</w:t>
      </w:r>
      <w:proofErr w:type="spellEnd"/>
      <w:r w:rsidRPr="00220526">
        <w:rPr>
          <w:bCs/>
          <w:sz w:val="28"/>
          <w:szCs w:val="28"/>
        </w:rPr>
        <w:t xml:space="preserve"> терапія за </w:t>
      </w:r>
      <w:r w:rsidRPr="00220526">
        <w:rPr>
          <w:iCs/>
          <w:color w:val="000000"/>
          <w:sz w:val="28"/>
          <w:szCs w:val="28"/>
          <w:bdr w:val="none" w:sz="0" w:space="0" w:color="auto" w:frame="1"/>
        </w:rPr>
        <w:t xml:space="preserve">ліберальним типом – </w:t>
      </w:r>
      <w:r w:rsidRPr="00220526">
        <w:rPr>
          <w:bCs/>
          <w:sz w:val="28"/>
          <w:szCs w:val="28"/>
        </w:rPr>
        <w:t xml:space="preserve">5-10 мл/кг/год на </w:t>
      </w:r>
      <w:proofErr w:type="spellStart"/>
      <w:r w:rsidRPr="00220526">
        <w:rPr>
          <w:bCs/>
          <w:sz w:val="28"/>
          <w:szCs w:val="28"/>
        </w:rPr>
        <w:t>інтраопераційному</w:t>
      </w:r>
      <w:proofErr w:type="spellEnd"/>
      <w:r w:rsidRPr="00220526">
        <w:rPr>
          <w:bCs/>
          <w:sz w:val="28"/>
          <w:szCs w:val="28"/>
        </w:rPr>
        <w:t xml:space="preserve"> етапі та 20-25 мл/кг/добу після операції;</w:t>
      </w:r>
      <w:r w:rsidRPr="00220526">
        <w:rPr>
          <w:iCs/>
          <w:color w:val="000000"/>
          <w:sz w:val="28"/>
          <w:szCs w:val="28"/>
          <w:bdr w:val="none" w:sz="0" w:space="0" w:color="auto" w:frame="1"/>
        </w:rPr>
        <w:t xml:space="preserve"> в групі з </w:t>
      </w:r>
      <w:proofErr w:type="spellStart"/>
      <w:r w:rsidRPr="00220526">
        <w:rPr>
          <w:iCs/>
          <w:color w:val="000000"/>
          <w:sz w:val="28"/>
          <w:szCs w:val="28"/>
          <w:bdr w:val="none" w:sz="0" w:space="0" w:color="auto" w:frame="1"/>
        </w:rPr>
        <w:t>гіпоагрегацією</w:t>
      </w:r>
      <w:proofErr w:type="spellEnd"/>
      <w:r w:rsidRPr="00220526">
        <w:rPr>
          <w:iCs/>
          <w:color w:val="000000"/>
          <w:sz w:val="28"/>
          <w:szCs w:val="28"/>
          <w:bdr w:val="none" w:sz="0" w:space="0" w:color="auto" w:frame="1"/>
        </w:rPr>
        <w:t xml:space="preserve"> – за </w:t>
      </w:r>
      <w:proofErr w:type="spellStart"/>
      <w:r w:rsidRPr="00220526">
        <w:rPr>
          <w:iCs/>
          <w:color w:val="000000"/>
          <w:sz w:val="28"/>
          <w:szCs w:val="28"/>
          <w:bdr w:val="none" w:sz="0" w:space="0" w:color="auto" w:frame="1"/>
        </w:rPr>
        <w:t>рестриктивним</w:t>
      </w:r>
      <w:proofErr w:type="spellEnd"/>
      <w:r w:rsidRPr="00220526">
        <w:rPr>
          <w:iCs/>
          <w:color w:val="000000"/>
          <w:sz w:val="28"/>
          <w:szCs w:val="28"/>
          <w:bdr w:val="none" w:sz="0" w:space="0" w:color="auto" w:frame="1"/>
        </w:rPr>
        <w:t xml:space="preserve"> типом, у</w:t>
      </w:r>
      <w:r w:rsidRPr="00220526">
        <w:rPr>
          <w:bCs/>
          <w:sz w:val="28"/>
          <w:szCs w:val="28"/>
        </w:rPr>
        <w:t xml:space="preserve"> середньому 3-5 мл/кг/год на </w:t>
      </w:r>
      <w:proofErr w:type="spellStart"/>
      <w:r w:rsidRPr="00220526">
        <w:rPr>
          <w:bCs/>
          <w:sz w:val="28"/>
          <w:szCs w:val="28"/>
        </w:rPr>
        <w:t>інтраопераційному</w:t>
      </w:r>
      <w:proofErr w:type="spellEnd"/>
      <w:r w:rsidRPr="00220526">
        <w:rPr>
          <w:bCs/>
          <w:sz w:val="28"/>
          <w:szCs w:val="28"/>
        </w:rPr>
        <w:t xml:space="preserve"> етапі та 20-25 мл/кг/добу після операції</w:t>
      </w:r>
      <w:r w:rsidRPr="00220526">
        <w:rPr>
          <w:iCs/>
          <w:color w:val="000000"/>
          <w:sz w:val="28"/>
          <w:szCs w:val="28"/>
          <w:bdr w:val="none" w:sz="0" w:space="0" w:color="auto" w:frame="1"/>
        </w:rPr>
        <w:t xml:space="preserve">; в групі з </w:t>
      </w:r>
      <w:proofErr w:type="spellStart"/>
      <w:r w:rsidRPr="00220526">
        <w:rPr>
          <w:iCs/>
          <w:color w:val="000000"/>
          <w:sz w:val="28"/>
          <w:szCs w:val="28"/>
          <w:bdr w:val="none" w:sz="0" w:space="0" w:color="auto" w:frame="1"/>
        </w:rPr>
        <w:t>нормоагрегацією</w:t>
      </w:r>
      <w:proofErr w:type="spellEnd"/>
      <w:r w:rsidRPr="00220526">
        <w:rPr>
          <w:iCs/>
          <w:color w:val="000000"/>
          <w:sz w:val="28"/>
          <w:szCs w:val="28"/>
          <w:bdr w:val="none" w:sz="0" w:space="0" w:color="auto" w:frame="1"/>
        </w:rPr>
        <w:t xml:space="preserve"> – за відносно </w:t>
      </w:r>
      <w:proofErr w:type="spellStart"/>
      <w:r w:rsidRPr="00220526">
        <w:rPr>
          <w:iCs/>
          <w:color w:val="000000"/>
          <w:sz w:val="28"/>
          <w:szCs w:val="28"/>
          <w:bdr w:val="none" w:sz="0" w:space="0" w:color="auto" w:frame="1"/>
        </w:rPr>
        <w:t>рестриктивним</w:t>
      </w:r>
      <w:proofErr w:type="spellEnd"/>
      <w:r w:rsidRPr="00220526">
        <w:rPr>
          <w:iCs/>
          <w:color w:val="000000"/>
          <w:sz w:val="28"/>
          <w:szCs w:val="28"/>
          <w:bdr w:val="none" w:sz="0" w:space="0" w:color="auto" w:frame="1"/>
        </w:rPr>
        <w:t xml:space="preserve"> типом: </w:t>
      </w:r>
      <w:r w:rsidRPr="00220526">
        <w:rPr>
          <w:bCs/>
          <w:sz w:val="28"/>
          <w:szCs w:val="28"/>
        </w:rPr>
        <w:t xml:space="preserve">5-7 мл/кг/год </w:t>
      </w:r>
      <w:proofErr w:type="spellStart"/>
      <w:r w:rsidRPr="00220526">
        <w:rPr>
          <w:bCs/>
          <w:sz w:val="28"/>
          <w:szCs w:val="28"/>
        </w:rPr>
        <w:t>інтраопераційно</w:t>
      </w:r>
      <w:proofErr w:type="spellEnd"/>
      <w:r w:rsidRPr="00220526">
        <w:rPr>
          <w:bCs/>
          <w:sz w:val="28"/>
          <w:szCs w:val="28"/>
        </w:rPr>
        <w:t xml:space="preserve"> та 25 мл/кг/добу після операції. Для специфічної корекції </w:t>
      </w:r>
      <w:proofErr w:type="spellStart"/>
      <w:r w:rsidRPr="00220526">
        <w:rPr>
          <w:bCs/>
          <w:sz w:val="28"/>
          <w:szCs w:val="28"/>
        </w:rPr>
        <w:t>тромбоцитарно</w:t>
      </w:r>
      <w:proofErr w:type="spellEnd"/>
      <w:r w:rsidRPr="00220526">
        <w:rPr>
          <w:bCs/>
          <w:sz w:val="28"/>
          <w:szCs w:val="28"/>
        </w:rPr>
        <w:t xml:space="preserve">-судинного гемостазу застосовували в пацієнтів 1-ї групи </w:t>
      </w:r>
      <w:proofErr w:type="spellStart"/>
      <w:r w:rsidRPr="00220526">
        <w:rPr>
          <w:bCs/>
          <w:sz w:val="28"/>
          <w:szCs w:val="28"/>
        </w:rPr>
        <w:t>етамзилат</w:t>
      </w:r>
      <w:proofErr w:type="spellEnd"/>
      <w:r w:rsidRPr="00220526">
        <w:rPr>
          <w:bCs/>
          <w:sz w:val="28"/>
          <w:szCs w:val="28"/>
        </w:rPr>
        <w:t xml:space="preserve"> 12,5 % 4,0 мл до операції та надалі по 4,0 мл тричі на добу; в пацієнтів 3-ї групи – </w:t>
      </w:r>
      <w:proofErr w:type="spellStart"/>
      <w:r w:rsidRPr="00220526">
        <w:rPr>
          <w:bCs/>
          <w:sz w:val="28"/>
          <w:szCs w:val="28"/>
        </w:rPr>
        <w:t>пентоксифілін</w:t>
      </w:r>
      <w:proofErr w:type="spellEnd"/>
      <w:r w:rsidRPr="00220526">
        <w:rPr>
          <w:bCs/>
          <w:sz w:val="28"/>
          <w:szCs w:val="28"/>
        </w:rPr>
        <w:t xml:space="preserve"> 2 % 5,0 мл двічі на добу. </w:t>
      </w:r>
      <w:proofErr w:type="spellStart"/>
      <w:r w:rsidRPr="00220526">
        <w:rPr>
          <w:bCs/>
          <w:sz w:val="28"/>
          <w:szCs w:val="28"/>
        </w:rPr>
        <w:t>Тромбопрофілактика</w:t>
      </w:r>
      <w:proofErr w:type="spellEnd"/>
      <w:r w:rsidRPr="00220526">
        <w:rPr>
          <w:bCs/>
          <w:sz w:val="28"/>
          <w:szCs w:val="28"/>
        </w:rPr>
        <w:t xml:space="preserve"> низькомолекулярними </w:t>
      </w:r>
      <w:proofErr w:type="spellStart"/>
      <w:r w:rsidRPr="00220526">
        <w:rPr>
          <w:bCs/>
          <w:sz w:val="28"/>
          <w:szCs w:val="28"/>
        </w:rPr>
        <w:t>гепаринами</w:t>
      </w:r>
      <w:proofErr w:type="spellEnd"/>
      <w:r w:rsidRPr="00220526">
        <w:rPr>
          <w:bCs/>
          <w:sz w:val="28"/>
          <w:szCs w:val="28"/>
        </w:rPr>
        <w:t xml:space="preserve"> в </w:t>
      </w:r>
      <w:proofErr w:type="spellStart"/>
      <w:r w:rsidRPr="00220526">
        <w:rPr>
          <w:bCs/>
          <w:sz w:val="28"/>
          <w:szCs w:val="28"/>
        </w:rPr>
        <w:t>періопераційному</w:t>
      </w:r>
      <w:proofErr w:type="spellEnd"/>
      <w:r w:rsidRPr="00220526">
        <w:rPr>
          <w:bCs/>
          <w:sz w:val="28"/>
          <w:szCs w:val="28"/>
        </w:rPr>
        <w:t xml:space="preserve"> періоді проводилася всім хворим згідно із сучасними рекомендаціями. У результаті такого підходу до корекції встановлених порушень </w:t>
      </w:r>
      <w:proofErr w:type="spellStart"/>
      <w:r w:rsidRPr="00220526">
        <w:rPr>
          <w:bCs/>
          <w:sz w:val="28"/>
          <w:szCs w:val="28"/>
        </w:rPr>
        <w:t>тромбоцитарно</w:t>
      </w:r>
      <w:proofErr w:type="spellEnd"/>
      <w:r w:rsidRPr="00220526">
        <w:rPr>
          <w:bCs/>
          <w:sz w:val="28"/>
          <w:szCs w:val="28"/>
        </w:rPr>
        <w:t xml:space="preserve">-судинного гемостазу встановлено чітку тенденцію до нормалізації досліджуваних показників уже на </w:t>
      </w:r>
      <w:proofErr w:type="spellStart"/>
      <w:r w:rsidRPr="00220526">
        <w:rPr>
          <w:bCs/>
          <w:sz w:val="28"/>
          <w:szCs w:val="28"/>
        </w:rPr>
        <w:t>інтраопераційному</w:t>
      </w:r>
      <w:proofErr w:type="spellEnd"/>
      <w:r w:rsidRPr="00220526">
        <w:rPr>
          <w:bCs/>
          <w:sz w:val="28"/>
          <w:szCs w:val="28"/>
        </w:rPr>
        <w:t xml:space="preserve"> етапі, котра зберігалася через добу після операції. Зокрема, показники ступеня агрегації тромбоцитів у пацієнтів 1-ї групи становили на </w:t>
      </w:r>
      <w:proofErr w:type="spellStart"/>
      <w:r w:rsidRPr="00220526">
        <w:rPr>
          <w:bCs/>
          <w:sz w:val="28"/>
          <w:szCs w:val="28"/>
        </w:rPr>
        <w:t>інтраопераційному</w:t>
      </w:r>
      <w:proofErr w:type="spellEnd"/>
      <w:r w:rsidRPr="00220526">
        <w:rPr>
          <w:bCs/>
          <w:sz w:val="28"/>
          <w:szCs w:val="28"/>
        </w:rPr>
        <w:t xml:space="preserve"> та ранньому післяопераційному етапах </w:t>
      </w:r>
      <w:r w:rsidRPr="00220526">
        <w:rPr>
          <w:sz w:val="28"/>
          <w:szCs w:val="28"/>
        </w:rPr>
        <w:t xml:space="preserve">68,2 (59,5; 78,1) </w:t>
      </w:r>
      <w:r w:rsidRPr="00220526">
        <w:rPr>
          <w:bCs/>
          <w:sz w:val="28"/>
          <w:szCs w:val="28"/>
        </w:rPr>
        <w:t xml:space="preserve">та </w:t>
      </w:r>
      <w:r w:rsidRPr="00220526">
        <w:rPr>
          <w:sz w:val="28"/>
          <w:szCs w:val="28"/>
        </w:rPr>
        <w:t>63,6 (60; 72,6)</w:t>
      </w:r>
      <w:r w:rsidRPr="00220526">
        <w:rPr>
          <w:bCs/>
          <w:sz w:val="28"/>
          <w:szCs w:val="28"/>
        </w:rPr>
        <w:t xml:space="preserve">; у пацієнтів 3-ї групи – </w:t>
      </w:r>
      <w:r w:rsidRPr="00220526">
        <w:rPr>
          <w:sz w:val="28"/>
          <w:szCs w:val="28"/>
        </w:rPr>
        <w:t>79,7 (75,3; 94,2) та 74,6 (59,2; 83,4) відповідно.</w:t>
      </w:r>
    </w:p>
    <w:p w:rsidR="00D10BA2" w:rsidRPr="00220526" w:rsidRDefault="00D10BA2" w:rsidP="00D10BA2">
      <w:pPr>
        <w:spacing w:after="120" w:line="276" w:lineRule="auto"/>
        <w:ind w:firstLine="709"/>
        <w:jc w:val="both"/>
        <w:rPr>
          <w:bCs/>
          <w:sz w:val="28"/>
          <w:szCs w:val="28"/>
        </w:rPr>
      </w:pPr>
      <w:r w:rsidRPr="00220526">
        <w:rPr>
          <w:b/>
          <w:bCs/>
          <w:sz w:val="28"/>
          <w:szCs w:val="28"/>
        </w:rPr>
        <w:t>Висновки.</w:t>
      </w:r>
      <w:r w:rsidRPr="00220526">
        <w:rPr>
          <w:bCs/>
          <w:sz w:val="28"/>
          <w:szCs w:val="28"/>
        </w:rPr>
        <w:t xml:space="preserve"> Індивідуалізована </w:t>
      </w:r>
      <w:proofErr w:type="spellStart"/>
      <w:r w:rsidRPr="00220526">
        <w:rPr>
          <w:bCs/>
          <w:sz w:val="28"/>
          <w:szCs w:val="28"/>
        </w:rPr>
        <w:t>інфузійна</w:t>
      </w:r>
      <w:proofErr w:type="spellEnd"/>
      <w:r w:rsidRPr="00220526">
        <w:rPr>
          <w:bCs/>
          <w:sz w:val="28"/>
          <w:szCs w:val="28"/>
        </w:rPr>
        <w:t xml:space="preserve"> та фармакологічна терапія дає змогу здійснити корекцію порушень </w:t>
      </w:r>
      <w:proofErr w:type="spellStart"/>
      <w:r w:rsidRPr="00220526">
        <w:rPr>
          <w:bCs/>
          <w:sz w:val="28"/>
          <w:szCs w:val="28"/>
        </w:rPr>
        <w:t>тромбоцитарно</w:t>
      </w:r>
      <w:proofErr w:type="spellEnd"/>
      <w:r w:rsidRPr="00220526">
        <w:rPr>
          <w:bCs/>
          <w:sz w:val="28"/>
          <w:szCs w:val="28"/>
        </w:rPr>
        <w:t xml:space="preserve">-судинного гемостазу в пацієнтів із супутньою ІХС, що може бути корисним для зменшення ризику розвитку </w:t>
      </w:r>
      <w:proofErr w:type="spellStart"/>
      <w:r w:rsidRPr="00220526">
        <w:rPr>
          <w:bCs/>
          <w:sz w:val="28"/>
          <w:szCs w:val="28"/>
        </w:rPr>
        <w:t>тромботичних</w:t>
      </w:r>
      <w:proofErr w:type="spellEnd"/>
      <w:r w:rsidRPr="00220526">
        <w:rPr>
          <w:bCs/>
          <w:sz w:val="28"/>
          <w:szCs w:val="28"/>
        </w:rPr>
        <w:t xml:space="preserve"> ускладнень.</w:t>
      </w:r>
    </w:p>
    <w:p w:rsidR="00D10BA2" w:rsidRPr="00220526" w:rsidRDefault="00D10BA2" w:rsidP="00D10BA2">
      <w:pPr>
        <w:spacing w:after="120" w:line="276" w:lineRule="auto"/>
        <w:ind w:firstLine="709"/>
        <w:jc w:val="both"/>
        <w:rPr>
          <w:sz w:val="28"/>
          <w:szCs w:val="28"/>
        </w:rPr>
      </w:pPr>
      <w:r w:rsidRPr="00220526">
        <w:rPr>
          <w:b/>
          <w:bCs/>
          <w:sz w:val="28"/>
          <w:szCs w:val="28"/>
        </w:rPr>
        <w:t>Ключові слова:</w:t>
      </w:r>
      <w:r w:rsidRPr="00220526">
        <w:rPr>
          <w:bCs/>
          <w:sz w:val="28"/>
          <w:szCs w:val="28"/>
        </w:rPr>
        <w:t xml:space="preserve"> </w:t>
      </w:r>
      <w:proofErr w:type="spellStart"/>
      <w:r w:rsidRPr="00220526">
        <w:rPr>
          <w:sz w:val="28"/>
          <w:szCs w:val="28"/>
        </w:rPr>
        <w:t>інфузійна</w:t>
      </w:r>
      <w:proofErr w:type="spellEnd"/>
      <w:r w:rsidRPr="00220526">
        <w:rPr>
          <w:sz w:val="28"/>
          <w:szCs w:val="28"/>
        </w:rPr>
        <w:t xml:space="preserve"> терапія, гемостаз, </w:t>
      </w:r>
      <w:proofErr w:type="spellStart"/>
      <w:r w:rsidRPr="00220526">
        <w:rPr>
          <w:sz w:val="28"/>
          <w:szCs w:val="28"/>
        </w:rPr>
        <w:t>періопераційний</w:t>
      </w:r>
      <w:proofErr w:type="spellEnd"/>
      <w:r w:rsidRPr="00220526">
        <w:rPr>
          <w:sz w:val="28"/>
          <w:szCs w:val="28"/>
        </w:rPr>
        <w:t xml:space="preserve"> період.</w:t>
      </w:r>
    </w:p>
    <w:p w:rsidR="00D10BA2" w:rsidRPr="002F71FF" w:rsidRDefault="00D10BA2" w:rsidP="00D10BA2">
      <w:pPr>
        <w:ind w:firstLine="0"/>
        <w:rPr>
          <w:i/>
          <w:sz w:val="28"/>
          <w:szCs w:val="28"/>
        </w:rPr>
      </w:pPr>
      <w:r w:rsidRPr="002F71FF">
        <w:rPr>
          <w:i/>
          <w:sz w:val="28"/>
          <w:szCs w:val="28"/>
        </w:rPr>
        <w:t xml:space="preserve">* Тези Конгресу з </w:t>
      </w:r>
      <w:proofErr w:type="spellStart"/>
      <w:r w:rsidRPr="002F71FF">
        <w:rPr>
          <w:i/>
          <w:sz w:val="28"/>
          <w:szCs w:val="28"/>
        </w:rPr>
        <w:t>інфузійної</w:t>
      </w:r>
      <w:proofErr w:type="spellEnd"/>
      <w:r w:rsidRPr="002F71FF">
        <w:rPr>
          <w:i/>
          <w:sz w:val="28"/>
          <w:szCs w:val="28"/>
        </w:rPr>
        <w:t xml:space="preserve"> терапії опубліковані в журналі «</w:t>
      </w:r>
      <w:proofErr w:type="spellStart"/>
      <w:r>
        <w:rPr>
          <w:rStyle w:val="a3"/>
          <w:i/>
          <w:sz w:val="28"/>
          <w:szCs w:val="28"/>
        </w:rPr>
        <w:fldChar w:fldCharType="begin"/>
      </w:r>
      <w:r>
        <w:rPr>
          <w:rStyle w:val="a3"/>
          <w:i/>
          <w:sz w:val="28"/>
          <w:szCs w:val="28"/>
        </w:rPr>
        <w:instrText xml:space="preserve"> HYPERLINK "https://infusiontherapy.org/news/tezisy-kongressa-po-infuzionnoy-terapii-opublikovany-v-zhurnale-infuziya-khimioterapiya--p278" </w:instrText>
      </w:r>
      <w:r>
        <w:rPr>
          <w:rStyle w:val="a3"/>
          <w:i/>
          <w:sz w:val="28"/>
          <w:szCs w:val="28"/>
        </w:rPr>
        <w:fldChar w:fldCharType="separate"/>
      </w:r>
      <w:r w:rsidRPr="002F71FF">
        <w:rPr>
          <w:rStyle w:val="a3"/>
          <w:i/>
          <w:sz w:val="28"/>
          <w:szCs w:val="28"/>
        </w:rPr>
        <w:t>Інфузія</w:t>
      </w:r>
      <w:proofErr w:type="spellEnd"/>
      <w:r w:rsidRPr="002F71FF">
        <w:rPr>
          <w:rStyle w:val="a3"/>
          <w:i/>
          <w:sz w:val="28"/>
          <w:szCs w:val="28"/>
        </w:rPr>
        <w:t xml:space="preserve"> &amp; Хіміотерапія</w:t>
      </w:r>
      <w:r>
        <w:rPr>
          <w:rStyle w:val="a3"/>
          <w:i/>
          <w:sz w:val="28"/>
          <w:szCs w:val="28"/>
        </w:rPr>
        <w:fldChar w:fldCharType="end"/>
      </w:r>
      <w:r w:rsidRPr="002F71FF">
        <w:rPr>
          <w:i/>
          <w:sz w:val="28"/>
          <w:szCs w:val="28"/>
        </w:rPr>
        <w:t>».</w:t>
      </w:r>
    </w:p>
    <w:p w:rsidR="00D10BA2" w:rsidRPr="00220526" w:rsidRDefault="00D10BA2" w:rsidP="00D10BA2">
      <w:pPr>
        <w:spacing w:after="120" w:line="276" w:lineRule="auto"/>
        <w:ind w:firstLine="709"/>
        <w:jc w:val="both"/>
        <w:rPr>
          <w:sz w:val="28"/>
          <w:szCs w:val="28"/>
        </w:rPr>
      </w:pPr>
    </w:p>
    <w:p w:rsidR="00D10BA2" w:rsidRPr="00E86C25" w:rsidRDefault="00D10BA2" w:rsidP="00D10BA2">
      <w:pPr>
        <w:spacing w:after="120" w:line="276" w:lineRule="auto"/>
        <w:ind w:firstLine="0"/>
        <w:jc w:val="both"/>
        <w:rPr>
          <w:b/>
          <w:bCs/>
          <w:sz w:val="32"/>
          <w:szCs w:val="28"/>
          <w:lang w:val="en-US"/>
        </w:rPr>
      </w:pPr>
      <w:r w:rsidRPr="00E86C25">
        <w:rPr>
          <w:b/>
          <w:bCs/>
          <w:sz w:val="32"/>
          <w:szCs w:val="28"/>
          <w:lang w:val="en-US"/>
        </w:rPr>
        <w:t>Effect of perioperative infusion therapy on the functional state of the hemostatic system in patients with concomitant coronary heart disease</w:t>
      </w:r>
    </w:p>
    <w:p w:rsidR="00D10BA2" w:rsidRPr="00E86C25" w:rsidRDefault="00D10BA2" w:rsidP="00D10BA2">
      <w:pPr>
        <w:spacing w:after="120" w:line="276" w:lineRule="auto"/>
        <w:ind w:firstLine="0"/>
        <w:jc w:val="both"/>
        <w:rPr>
          <w:b/>
          <w:bCs/>
          <w:sz w:val="26"/>
          <w:szCs w:val="26"/>
          <w:lang w:val="en-US"/>
        </w:rPr>
      </w:pPr>
      <w:proofErr w:type="spellStart"/>
      <w:r w:rsidRPr="00E86C25">
        <w:rPr>
          <w:b/>
          <w:bCs/>
          <w:sz w:val="26"/>
          <w:szCs w:val="26"/>
          <w:lang w:val="en-US"/>
        </w:rPr>
        <w:t>Trofymovych</w:t>
      </w:r>
      <w:proofErr w:type="spellEnd"/>
      <w:r w:rsidRPr="00E86C25">
        <w:rPr>
          <w:b/>
          <w:bCs/>
          <w:sz w:val="26"/>
          <w:szCs w:val="26"/>
          <w:lang w:val="en-US"/>
        </w:rPr>
        <w:t xml:space="preserve"> </w:t>
      </w:r>
      <w:proofErr w:type="spellStart"/>
      <w:r w:rsidRPr="00E86C25">
        <w:rPr>
          <w:b/>
          <w:bCs/>
          <w:sz w:val="26"/>
          <w:szCs w:val="26"/>
          <w:lang w:val="en-US"/>
        </w:rPr>
        <w:t>Ye.O</w:t>
      </w:r>
      <w:proofErr w:type="spellEnd"/>
      <w:r w:rsidRPr="00E86C25">
        <w:rPr>
          <w:b/>
          <w:bCs/>
          <w:sz w:val="26"/>
          <w:szCs w:val="26"/>
          <w:lang w:val="en-US"/>
        </w:rPr>
        <w:t>.</w:t>
      </w:r>
    </w:p>
    <w:p w:rsidR="00D10BA2" w:rsidRPr="00E86C25" w:rsidRDefault="00D10BA2" w:rsidP="00D10BA2">
      <w:pPr>
        <w:spacing w:after="120" w:line="276" w:lineRule="auto"/>
        <w:ind w:firstLine="0"/>
        <w:jc w:val="both"/>
        <w:rPr>
          <w:bCs/>
          <w:sz w:val="26"/>
          <w:szCs w:val="26"/>
          <w:lang w:val="en-US"/>
        </w:rPr>
      </w:pPr>
      <w:proofErr w:type="spellStart"/>
      <w:r w:rsidRPr="00E86C25">
        <w:rPr>
          <w:bCs/>
          <w:sz w:val="26"/>
          <w:szCs w:val="26"/>
          <w:lang w:val="en-US"/>
        </w:rPr>
        <w:t>Kharkiv</w:t>
      </w:r>
      <w:proofErr w:type="spellEnd"/>
      <w:r w:rsidRPr="00E86C25">
        <w:rPr>
          <w:bCs/>
          <w:sz w:val="26"/>
          <w:szCs w:val="26"/>
          <w:lang w:val="en-US"/>
        </w:rPr>
        <w:t xml:space="preserve"> Medical Academy of Postgraduate Education, </w:t>
      </w:r>
      <w:proofErr w:type="spellStart"/>
      <w:r w:rsidRPr="00E86C25">
        <w:rPr>
          <w:bCs/>
          <w:sz w:val="26"/>
          <w:szCs w:val="26"/>
          <w:lang w:val="en-US"/>
        </w:rPr>
        <w:t>Kharkiv</w:t>
      </w:r>
      <w:proofErr w:type="spellEnd"/>
      <w:r w:rsidRPr="00E86C25">
        <w:rPr>
          <w:bCs/>
          <w:sz w:val="26"/>
          <w:szCs w:val="26"/>
          <w:lang w:val="en-US"/>
        </w:rPr>
        <w:t>, Ukraine</w:t>
      </w:r>
    </w:p>
    <w:p w:rsidR="00D10BA2" w:rsidRPr="003E5FC4" w:rsidRDefault="00D10BA2" w:rsidP="00D10BA2">
      <w:pPr>
        <w:spacing w:after="120" w:line="276" w:lineRule="auto"/>
        <w:ind w:firstLine="709"/>
        <w:jc w:val="both"/>
        <w:rPr>
          <w:bCs/>
          <w:sz w:val="28"/>
          <w:szCs w:val="28"/>
          <w:lang w:val="en-US"/>
        </w:rPr>
      </w:pPr>
      <w:r w:rsidRPr="00E86C25">
        <w:rPr>
          <w:b/>
          <w:bCs/>
          <w:sz w:val="28"/>
          <w:szCs w:val="28"/>
          <w:lang w:val="en-US"/>
        </w:rPr>
        <w:lastRenderedPageBreak/>
        <w:t>Background.</w:t>
      </w:r>
      <w:r>
        <w:rPr>
          <w:bCs/>
          <w:sz w:val="28"/>
          <w:szCs w:val="28"/>
          <w:lang w:val="en-US"/>
        </w:rPr>
        <w:t xml:space="preserve"> </w:t>
      </w:r>
      <w:r w:rsidRPr="003E5FC4">
        <w:rPr>
          <w:bCs/>
          <w:sz w:val="28"/>
          <w:szCs w:val="28"/>
          <w:lang w:val="en-US"/>
        </w:rPr>
        <w:t>The choice of the infusion therapy regimen in the perioperative period remains a complex and controversial issue of modern anesthesiology. This is especially true for elderly patients with concomitant cardiovascular diseases, primarily coronary heart disease</w:t>
      </w:r>
      <w:r>
        <w:rPr>
          <w:bCs/>
          <w:sz w:val="28"/>
          <w:szCs w:val="28"/>
          <w:lang w:val="en-US"/>
        </w:rPr>
        <w:t xml:space="preserve"> (CHD)</w:t>
      </w:r>
      <w:r w:rsidRPr="003E5FC4">
        <w:rPr>
          <w:bCs/>
          <w:sz w:val="28"/>
          <w:szCs w:val="28"/>
          <w:lang w:val="en-US"/>
        </w:rPr>
        <w:t xml:space="preserve">. Excessive fluid restriction in the perioperative period during the intervention can contribute to the development of arterial hypotension and </w:t>
      </w:r>
      <w:proofErr w:type="spellStart"/>
      <w:r w:rsidRPr="003E5FC4">
        <w:rPr>
          <w:bCs/>
          <w:sz w:val="28"/>
          <w:szCs w:val="28"/>
          <w:lang w:val="en-US"/>
        </w:rPr>
        <w:t>hypoperfusion</w:t>
      </w:r>
      <w:proofErr w:type="spellEnd"/>
      <w:r w:rsidRPr="003E5FC4">
        <w:rPr>
          <w:bCs/>
          <w:sz w:val="28"/>
          <w:szCs w:val="28"/>
          <w:lang w:val="en-US"/>
        </w:rPr>
        <w:t xml:space="preserve"> of vital organs. At the same time, excessive fluid intake in these patients is dangerous in terms of developing complications such as decompensation of heart activity, ischemic myocardial damage. </w:t>
      </w:r>
      <w:proofErr w:type="gramStart"/>
      <w:r w:rsidRPr="003E5FC4">
        <w:rPr>
          <w:bCs/>
          <w:sz w:val="28"/>
          <w:szCs w:val="28"/>
          <w:lang w:val="en-US"/>
        </w:rPr>
        <w:t>There are many factors of the perioperative period that</w:t>
      </w:r>
      <w:proofErr w:type="gramEnd"/>
      <w:r w:rsidRPr="003E5FC4">
        <w:rPr>
          <w:bCs/>
          <w:sz w:val="28"/>
          <w:szCs w:val="28"/>
          <w:lang w:val="en-US"/>
        </w:rPr>
        <w:t xml:space="preserve"> affect the processes of fluid metabolism in the body, the state of hemodynamics and other vital functions. Among them, the most significant factors are operational stress, features of the underlying disease and surgical intervention, the influence of anesthetics, the functional state of the cardiovascular system, kidneys, </w:t>
      </w:r>
      <w:r>
        <w:rPr>
          <w:bCs/>
          <w:sz w:val="28"/>
          <w:szCs w:val="28"/>
          <w:lang w:val="en-US"/>
        </w:rPr>
        <w:t>etc</w:t>
      </w:r>
      <w:r w:rsidRPr="003E5FC4">
        <w:rPr>
          <w:bCs/>
          <w:sz w:val="28"/>
          <w:szCs w:val="28"/>
          <w:lang w:val="en-US"/>
        </w:rPr>
        <w:t xml:space="preserve">. One of the insufficiently considered factors that may influence the choice of infusion therapy, in our opinion, </w:t>
      </w:r>
      <w:r>
        <w:rPr>
          <w:bCs/>
          <w:sz w:val="28"/>
          <w:szCs w:val="28"/>
          <w:lang w:val="en-US"/>
        </w:rPr>
        <w:t xml:space="preserve">is </w:t>
      </w:r>
      <w:r w:rsidRPr="003E5FC4">
        <w:rPr>
          <w:bCs/>
          <w:sz w:val="28"/>
          <w:szCs w:val="28"/>
          <w:lang w:val="en-US"/>
        </w:rPr>
        <w:t>the functional state of the hemostatic system in the preoperative period.</w:t>
      </w:r>
    </w:p>
    <w:p w:rsidR="00D10BA2" w:rsidRPr="003E5FC4" w:rsidRDefault="00D10BA2" w:rsidP="00D10BA2">
      <w:pPr>
        <w:spacing w:after="120" w:line="276" w:lineRule="auto"/>
        <w:ind w:firstLine="709"/>
        <w:jc w:val="both"/>
        <w:rPr>
          <w:bCs/>
          <w:sz w:val="28"/>
          <w:szCs w:val="28"/>
          <w:lang w:val="en-US"/>
        </w:rPr>
      </w:pPr>
      <w:r>
        <w:rPr>
          <w:b/>
          <w:bCs/>
          <w:sz w:val="28"/>
          <w:szCs w:val="28"/>
          <w:lang w:val="en-US"/>
        </w:rPr>
        <w:t>Objective</w:t>
      </w:r>
      <w:r w:rsidRPr="003E5FC4">
        <w:rPr>
          <w:b/>
          <w:bCs/>
          <w:sz w:val="28"/>
          <w:szCs w:val="28"/>
          <w:lang w:val="en-US"/>
        </w:rPr>
        <w:t>.</w:t>
      </w:r>
      <w:r w:rsidRPr="003E5FC4">
        <w:rPr>
          <w:bCs/>
          <w:sz w:val="28"/>
          <w:szCs w:val="28"/>
          <w:lang w:val="en-US"/>
        </w:rPr>
        <w:t xml:space="preserve"> To investigate the effect of perioperative infusion therapy on the functional state of the hemostatic system in patients with concomitant </w:t>
      </w:r>
      <w:r>
        <w:rPr>
          <w:bCs/>
          <w:sz w:val="28"/>
          <w:szCs w:val="28"/>
          <w:lang w:val="en-US"/>
        </w:rPr>
        <w:t>CHD</w:t>
      </w:r>
      <w:r w:rsidRPr="003E5FC4">
        <w:rPr>
          <w:bCs/>
          <w:sz w:val="28"/>
          <w:szCs w:val="28"/>
          <w:lang w:val="en-US"/>
        </w:rPr>
        <w:t>.</w:t>
      </w:r>
    </w:p>
    <w:p w:rsidR="00D10BA2" w:rsidRPr="003E5FC4" w:rsidRDefault="00D10BA2" w:rsidP="00D10BA2">
      <w:pPr>
        <w:spacing w:after="120" w:line="276" w:lineRule="auto"/>
        <w:ind w:firstLine="709"/>
        <w:jc w:val="both"/>
        <w:rPr>
          <w:bCs/>
          <w:sz w:val="28"/>
          <w:szCs w:val="28"/>
          <w:lang w:val="en-US"/>
        </w:rPr>
      </w:pPr>
      <w:r w:rsidRPr="003E5FC4">
        <w:rPr>
          <w:b/>
          <w:bCs/>
          <w:sz w:val="28"/>
          <w:szCs w:val="28"/>
          <w:lang w:val="en-US"/>
        </w:rPr>
        <w:t>Materials and methods.</w:t>
      </w:r>
      <w:r w:rsidRPr="003E5FC4">
        <w:rPr>
          <w:bCs/>
          <w:sz w:val="28"/>
          <w:szCs w:val="28"/>
          <w:lang w:val="en-US"/>
        </w:rPr>
        <w:t xml:space="preserve"> </w:t>
      </w:r>
      <w:proofErr w:type="gramStart"/>
      <w:r w:rsidRPr="003E5FC4">
        <w:rPr>
          <w:bCs/>
          <w:sz w:val="28"/>
          <w:szCs w:val="28"/>
          <w:lang w:val="en-US"/>
        </w:rPr>
        <w:t>A total of 92</w:t>
      </w:r>
      <w:proofErr w:type="gramEnd"/>
      <w:r w:rsidRPr="003E5FC4">
        <w:rPr>
          <w:bCs/>
          <w:sz w:val="28"/>
          <w:szCs w:val="28"/>
          <w:lang w:val="en-US"/>
        </w:rPr>
        <w:t xml:space="preserve"> patients who underwent abdominal surgery under combined general anesthesia with a ventilator were examined. The average age of patients was 61±12 years; risk on the ASA </w:t>
      </w:r>
      <w:r>
        <w:rPr>
          <w:bCs/>
          <w:sz w:val="28"/>
          <w:szCs w:val="28"/>
          <w:lang w:val="en-US"/>
        </w:rPr>
        <w:t xml:space="preserve">scale </w:t>
      </w:r>
      <w:r w:rsidRPr="003E5FC4">
        <w:rPr>
          <w:bCs/>
          <w:sz w:val="28"/>
          <w:szCs w:val="28"/>
          <w:lang w:val="en-US"/>
        </w:rPr>
        <w:t xml:space="preserve">– II-III; risk of cardiac complications </w:t>
      </w:r>
      <w:r>
        <w:rPr>
          <w:bCs/>
          <w:sz w:val="28"/>
          <w:szCs w:val="28"/>
          <w:lang w:val="en-US"/>
        </w:rPr>
        <w:t xml:space="preserve">on the </w:t>
      </w:r>
      <w:r w:rsidRPr="003E5FC4">
        <w:rPr>
          <w:bCs/>
          <w:sz w:val="28"/>
          <w:szCs w:val="28"/>
          <w:lang w:val="en-US"/>
        </w:rPr>
        <w:t xml:space="preserve">RCRI </w:t>
      </w:r>
      <w:r>
        <w:rPr>
          <w:bCs/>
          <w:sz w:val="28"/>
          <w:szCs w:val="28"/>
          <w:lang w:val="en-US"/>
        </w:rPr>
        <w:t xml:space="preserve">– </w:t>
      </w:r>
      <w:r w:rsidRPr="003E5FC4">
        <w:rPr>
          <w:bCs/>
          <w:sz w:val="28"/>
          <w:szCs w:val="28"/>
          <w:lang w:val="en-US"/>
        </w:rPr>
        <w:t xml:space="preserve">1-3; risk of thrombosis on the </w:t>
      </w:r>
      <w:proofErr w:type="spellStart"/>
      <w:r w:rsidRPr="003E5FC4">
        <w:rPr>
          <w:bCs/>
          <w:sz w:val="28"/>
          <w:szCs w:val="28"/>
          <w:lang w:val="en-US"/>
        </w:rPr>
        <w:t>Caprini</w:t>
      </w:r>
      <w:proofErr w:type="spellEnd"/>
      <w:r w:rsidRPr="003E5FC4">
        <w:rPr>
          <w:bCs/>
          <w:sz w:val="28"/>
          <w:szCs w:val="28"/>
          <w:lang w:val="en-US"/>
        </w:rPr>
        <w:t xml:space="preserve"> scale </w:t>
      </w:r>
      <w:r>
        <w:rPr>
          <w:bCs/>
          <w:sz w:val="28"/>
          <w:szCs w:val="28"/>
          <w:lang w:val="en-US"/>
        </w:rPr>
        <w:t xml:space="preserve">– </w:t>
      </w:r>
      <w:r w:rsidRPr="003E5FC4">
        <w:rPr>
          <w:bCs/>
          <w:sz w:val="28"/>
          <w:szCs w:val="28"/>
          <w:lang w:val="en-US"/>
        </w:rPr>
        <w:t xml:space="preserve">6.5±0.1. The functional state of platelets </w:t>
      </w:r>
      <w:proofErr w:type="gramStart"/>
      <w:r w:rsidRPr="003E5FC4">
        <w:rPr>
          <w:bCs/>
          <w:sz w:val="28"/>
          <w:szCs w:val="28"/>
          <w:lang w:val="en-US"/>
        </w:rPr>
        <w:t>was assessed</w:t>
      </w:r>
      <w:proofErr w:type="gramEnd"/>
      <w:r w:rsidRPr="003E5FC4">
        <w:rPr>
          <w:bCs/>
          <w:sz w:val="28"/>
          <w:szCs w:val="28"/>
          <w:lang w:val="en-US"/>
        </w:rPr>
        <w:t xml:space="preserve"> using the platelet aggregation analyzer AR 2110 (Belarus); the state of plasma hemostasis was assessed using standard </w:t>
      </w:r>
      <w:proofErr w:type="spellStart"/>
      <w:r w:rsidRPr="003E5FC4">
        <w:rPr>
          <w:bCs/>
          <w:sz w:val="28"/>
          <w:szCs w:val="28"/>
          <w:lang w:val="en-US"/>
        </w:rPr>
        <w:t>coagulogram</w:t>
      </w:r>
      <w:proofErr w:type="spellEnd"/>
      <w:r w:rsidRPr="003E5FC4">
        <w:rPr>
          <w:bCs/>
          <w:sz w:val="28"/>
          <w:szCs w:val="28"/>
          <w:lang w:val="en-US"/>
        </w:rPr>
        <w:t xml:space="preserve"> indicators.</w:t>
      </w:r>
    </w:p>
    <w:p w:rsidR="00D10BA2" w:rsidRPr="003E5FC4" w:rsidRDefault="00D10BA2" w:rsidP="00D10BA2">
      <w:pPr>
        <w:spacing w:after="120" w:line="276" w:lineRule="auto"/>
        <w:ind w:firstLine="709"/>
        <w:jc w:val="both"/>
        <w:rPr>
          <w:bCs/>
          <w:sz w:val="28"/>
          <w:szCs w:val="28"/>
          <w:lang w:val="en-US"/>
        </w:rPr>
      </w:pPr>
      <w:r w:rsidRPr="003E5FC4">
        <w:rPr>
          <w:b/>
          <w:bCs/>
          <w:sz w:val="28"/>
          <w:szCs w:val="28"/>
          <w:lang w:val="en-US"/>
        </w:rPr>
        <w:t>Results and discussion</w:t>
      </w:r>
      <w:r w:rsidRPr="00977DBF">
        <w:rPr>
          <w:b/>
          <w:bCs/>
          <w:sz w:val="28"/>
          <w:szCs w:val="28"/>
          <w:lang w:val="en-US"/>
        </w:rPr>
        <w:t>.</w:t>
      </w:r>
      <w:r w:rsidRPr="003E5FC4">
        <w:rPr>
          <w:bCs/>
          <w:sz w:val="28"/>
          <w:szCs w:val="28"/>
          <w:lang w:val="en-US"/>
        </w:rPr>
        <w:t xml:space="preserve"> When studying platelet aggregation in the initial state, significant fluctuations in the studied parameters </w:t>
      </w:r>
      <w:proofErr w:type="gramStart"/>
      <w:r w:rsidRPr="003E5FC4">
        <w:rPr>
          <w:bCs/>
          <w:sz w:val="28"/>
          <w:szCs w:val="28"/>
          <w:lang w:val="en-US"/>
        </w:rPr>
        <w:t>were found</w:t>
      </w:r>
      <w:proofErr w:type="gramEnd"/>
      <w:r w:rsidRPr="003E5FC4">
        <w:rPr>
          <w:bCs/>
          <w:sz w:val="28"/>
          <w:szCs w:val="28"/>
          <w:lang w:val="en-US"/>
        </w:rPr>
        <w:t xml:space="preserve"> from significant </w:t>
      </w:r>
      <w:proofErr w:type="spellStart"/>
      <w:r w:rsidRPr="003E5FC4">
        <w:rPr>
          <w:bCs/>
          <w:sz w:val="28"/>
          <w:szCs w:val="28"/>
          <w:lang w:val="en-US"/>
        </w:rPr>
        <w:t>hypoaggregation</w:t>
      </w:r>
      <w:proofErr w:type="spellEnd"/>
      <w:r w:rsidRPr="003E5FC4">
        <w:rPr>
          <w:bCs/>
          <w:sz w:val="28"/>
          <w:szCs w:val="28"/>
          <w:lang w:val="en-US"/>
        </w:rPr>
        <w:t xml:space="preserve"> to significant platelet </w:t>
      </w:r>
      <w:proofErr w:type="spellStart"/>
      <w:r w:rsidRPr="003E5FC4">
        <w:rPr>
          <w:bCs/>
          <w:sz w:val="28"/>
          <w:szCs w:val="28"/>
          <w:lang w:val="en-US"/>
        </w:rPr>
        <w:t>hyperaggregation</w:t>
      </w:r>
      <w:proofErr w:type="spellEnd"/>
      <w:r w:rsidRPr="003E5FC4">
        <w:rPr>
          <w:bCs/>
          <w:sz w:val="28"/>
          <w:szCs w:val="28"/>
          <w:lang w:val="en-US"/>
        </w:rPr>
        <w:t xml:space="preserve">. For further analysis and differential correction, patients </w:t>
      </w:r>
      <w:proofErr w:type="gramStart"/>
      <w:r w:rsidRPr="003E5FC4">
        <w:rPr>
          <w:bCs/>
          <w:sz w:val="28"/>
          <w:szCs w:val="28"/>
          <w:lang w:val="en-US"/>
        </w:rPr>
        <w:t>were divided</w:t>
      </w:r>
      <w:proofErr w:type="gramEnd"/>
      <w:r w:rsidRPr="003E5FC4">
        <w:rPr>
          <w:bCs/>
          <w:sz w:val="28"/>
          <w:szCs w:val="28"/>
          <w:lang w:val="en-US"/>
        </w:rPr>
        <w:t xml:space="preserve"> into </w:t>
      </w:r>
      <w:r>
        <w:rPr>
          <w:bCs/>
          <w:sz w:val="28"/>
          <w:szCs w:val="28"/>
          <w:lang w:val="en-US"/>
        </w:rPr>
        <w:t>three</w:t>
      </w:r>
      <w:r w:rsidRPr="003E5FC4">
        <w:rPr>
          <w:bCs/>
          <w:sz w:val="28"/>
          <w:szCs w:val="28"/>
          <w:lang w:val="en-US"/>
        </w:rPr>
        <w:t xml:space="preserve"> groups depending on the degree of platelet aggregation. Group 1 included 22 patients with established </w:t>
      </w:r>
      <w:proofErr w:type="spellStart"/>
      <w:r w:rsidRPr="003E5FC4">
        <w:rPr>
          <w:bCs/>
          <w:sz w:val="28"/>
          <w:szCs w:val="28"/>
          <w:lang w:val="en-US"/>
        </w:rPr>
        <w:t>hypoaggregation</w:t>
      </w:r>
      <w:proofErr w:type="spellEnd"/>
      <w:r w:rsidRPr="003E5FC4">
        <w:rPr>
          <w:bCs/>
          <w:sz w:val="28"/>
          <w:szCs w:val="28"/>
          <w:lang w:val="en-US"/>
        </w:rPr>
        <w:t xml:space="preserve">, </w:t>
      </w:r>
      <w:proofErr w:type="gramStart"/>
      <w:r>
        <w:rPr>
          <w:bCs/>
          <w:sz w:val="28"/>
          <w:szCs w:val="28"/>
          <w:lang w:val="en-US"/>
        </w:rPr>
        <w:t>2nd</w:t>
      </w:r>
      <w:proofErr w:type="gramEnd"/>
      <w:r>
        <w:rPr>
          <w:bCs/>
          <w:sz w:val="28"/>
          <w:szCs w:val="28"/>
          <w:lang w:val="en-US"/>
        </w:rPr>
        <w:t xml:space="preserve"> </w:t>
      </w:r>
      <w:r w:rsidRPr="003E5FC4">
        <w:rPr>
          <w:bCs/>
          <w:sz w:val="28"/>
          <w:szCs w:val="28"/>
          <w:lang w:val="en-US"/>
        </w:rPr>
        <w:t xml:space="preserve">group </w:t>
      </w:r>
      <w:r>
        <w:rPr>
          <w:bCs/>
          <w:sz w:val="28"/>
          <w:szCs w:val="28"/>
          <w:lang w:val="en-US"/>
        </w:rPr>
        <w:t xml:space="preserve">– </w:t>
      </w:r>
      <w:r w:rsidRPr="003E5FC4">
        <w:rPr>
          <w:bCs/>
          <w:sz w:val="28"/>
          <w:szCs w:val="28"/>
          <w:lang w:val="en-US"/>
        </w:rPr>
        <w:t xml:space="preserve">38 patients with established normal platelet aggregation, and </w:t>
      </w:r>
      <w:r>
        <w:rPr>
          <w:bCs/>
          <w:sz w:val="28"/>
          <w:szCs w:val="28"/>
          <w:lang w:val="en-US"/>
        </w:rPr>
        <w:t xml:space="preserve">3rd </w:t>
      </w:r>
      <w:r w:rsidRPr="003E5FC4">
        <w:rPr>
          <w:bCs/>
          <w:sz w:val="28"/>
          <w:szCs w:val="28"/>
          <w:lang w:val="en-US"/>
        </w:rPr>
        <w:t xml:space="preserve">group </w:t>
      </w:r>
      <w:r>
        <w:rPr>
          <w:bCs/>
          <w:sz w:val="28"/>
          <w:szCs w:val="28"/>
          <w:lang w:val="en-US"/>
        </w:rPr>
        <w:t xml:space="preserve">– </w:t>
      </w:r>
      <w:r w:rsidRPr="003E5FC4">
        <w:rPr>
          <w:bCs/>
          <w:sz w:val="28"/>
          <w:szCs w:val="28"/>
          <w:lang w:val="en-US"/>
        </w:rPr>
        <w:t>32 patients with platelet</w:t>
      </w:r>
      <w:r>
        <w:rPr>
          <w:bCs/>
          <w:sz w:val="28"/>
          <w:szCs w:val="28"/>
          <w:lang w:val="en-US"/>
        </w:rPr>
        <w:t xml:space="preserve"> </w:t>
      </w:r>
      <w:proofErr w:type="spellStart"/>
      <w:r>
        <w:rPr>
          <w:bCs/>
          <w:sz w:val="28"/>
          <w:szCs w:val="28"/>
          <w:lang w:val="en-US"/>
        </w:rPr>
        <w:t>hyperaggregation</w:t>
      </w:r>
      <w:proofErr w:type="spellEnd"/>
      <w:r>
        <w:rPr>
          <w:bCs/>
          <w:sz w:val="28"/>
          <w:szCs w:val="28"/>
          <w:lang w:val="en-US"/>
        </w:rPr>
        <w:t xml:space="preserve">. </w:t>
      </w:r>
      <w:r w:rsidRPr="003E5FC4">
        <w:rPr>
          <w:bCs/>
          <w:sz w:val="28"/>
          <w:szCs w:val="28"/>
          <w:lang w:val="en-US"/>
        </w:rPr>
        <w:t xml:space="preserve">The </w:t>
      </w:r>
      <w:proofErr w:type="spellStart"/>
      <w:r w:rsidRPr="003E5FC4">
        <w:rPr>
          <w:bCs/>
          <w:sz w:val="28"/>
          <w:szCs w:val="28"/>
          <w:lang w:val="en-US"/>
        </w:rPr>
        <w:t>coagulogram</w:t>
      </w:r>
      <w:proofErr w:type="spellEnd"/>
      <w:r w:rsidRPr="003E5FC4">
        <w:rPr>
          <w:bCs/>
          <w:sz w:val="28"/>
          <w:szCs w:val="28"/>
          <w:lang w:val="en-US"/>
        </w:rPr>
        <w:t xml:space="preserve"> in the majority of patients in the initial state characterized </w:t>
      </w:r>
      <w:proofErr w:type="spellStart"/>
      <w:r w:rsidRPr="003E5FC4">
        <w:rPr>
          <w:bCs/>
          <w:sz w:val="28"/>
          <w:szCs w:val="28"/>
          <w:lang w:val="en-US"/>
        </w:rPr>
        <w:t>normocoagulation</w:t>
      </w:r>
      <w:proofErr w:type="spellEnd"/>
      <w:r w:rsidRPr="003E5FC4">
        <w:rPr>
          <w:bCs/>
          <w:sz w:val="28"/>
          <w:szCs w:val="28"/>
          <w:lang w:val="en-US"/>
        </w:rPr>
        <w:t xml:space="preserve"> or a tendency to </w:t>
      </w:r>
      <w:proofErr w:type="spellStart"/>
      <w:r w:rsidRPr="003E5FC4">
        <w:rPr>
          <w:bCs/>
          <w:sz w:val="28"/>
          <w:szCs w:val="28"/>
          <w:lang w:val="en-US"/>
        </w:rPr>
        <w:t>hypercoagulation</w:t>
      </w:r>
      <w:proofErr w:type="spellEnd"/>
      <w:r w:rsidRPr="003E5FC4">
        <w:rPr>
          <w:bCs/>
          <w:sz w:val="28"/>
          <w:szCs w:val="28"/>
          <w:lang w:val="en-US"/>
        </w:rPr>
        <w:t xml:space="preserve">. Correction of changes in primary hemostasis </w:t>
      </w:r>
      <w:proofErr w:type="gramStart"/>
      <w:r w:rsidRPr="003E5FC4">
        <w:rPr>
          <w:bCs/>
          <w:sz w:val="28"/>
          <w:szCs w:val="28"/>
          <w:lang w:val="en-US"/>
        </w:rPr>
        <w:t>was performed</w:t>
      </w:r>
      <w:proofErr w:type="gramEnd"/>
      <w:r w:rsidRPr="003E5FC4">
        <w:rPr>
          <w:bCs/>
          <w:sz w:val="28"/>
          <w:szCs w:val="28"/>
          <w:lang w:val="en-US"/>
        </w:rPr>
        <w:t xml:space="preserve"> using infusion therapy, depending on the initial data of platelet aggregation. </w:t>
      </w:r>
      <w:proofErr w:type="gramStart"/>
      <w:r w:rsidRPr="003E5FC4">
        <w:rPr>
          <w:bCs/>
          <w:sz w:val="28"/>
          <w:szCs w:val="28"/>
          <w:lang w:val="en-US"/>
        </w:rPr>
        <w:t xml:space="preserve">In the group with </w:t>
      </w:r>
      <w:proofErr w:type="spellStart"/>
      <w:r w:rsidRPr="003E5FC4">
        <w:rPr>
          <w:bCs/>
          <w:sz w:val="28"/>
          <w:szCs w:val="28"/>
          <w:lang w:val="en-US"/>
        </w:rPr>
        <w:t>greegreece</w:t>
      </w:r>
      <w:proofErr w:type="spellEnd"/>
      <w:r w:rsidRPr="003E5FC4">
        <w:rPr>
          <w:bCs/>
          <w:sz w:val="28"/>
          <w:szCs w:val="28"/>
          <w:lang w:val="en-US"/>
        </w:rPr>
        <w:t xml:space="preserve"> platelets was conducted infusion therapy with the liberal type </w:t>
      </w:r>
      <w:r>
        <w:rPr>
          <w:bCs/>
          <w:sz w:val="28"/>
          <w:szCs w:val="28"/>
          <w:lang w:val="en-US"/>
        </w:rPr>
        <w:t>–</w:t>
      </w:r>
      <w:r w:rsidRPr="003E5FC4">
        <w:rPr>
          <w:bCs/>
          <w:sz w:val="28"/>
          <w:szCs w:val="28"/>
          <w:lang w:val="en-US"/>
        </w:rPr>
        <w:t xml:space="preserve"> 5-10 ml/kg/h for intraoperative stage and 20-25 ml/kg/day after surgery; in the group with </w:t>
      </w:r>
      <w:proofErr w:type="spellStart"/>
      <w:r w:rsidRPr="003E5FC4">
        <w:rPr>
          <w:bCs/>
          <w:sz w:val="28"/>
          <w:szCs w:val="28"/>
          <w:lang w:val="en-US"/>
        </w:rPr>
        <w:t>hoareau</w:t>
      </w:r>
      <w:proofErr w:type="spellEnd"/>
      <w:r w:rsidRPr="003E5FC4">
        <w:rPr>
          <w:bCs/>
          <w:sz w:val="28"/>
          <w:szCs w:val="28"/>
          <w:lang w:val="en-US"/>
        </w:rPr>
        <w:t xml:space="preserve"> for restrictive type an average of 3-5 ml/kg/h for intraoperative stage and 20-25 ml/kg/day after surgery; in the </w:t>
      </w:r>
      <w:r w:rsidRPr="003E5FC4">
        <w:rPr>
          <w:bCs/>
          <w:sz w:val="28"/>
          <w:szCs w:val="28"/>
          <w:lang w:val="en-US"/>
        </w:rPr>
        <w:lastRenderedPageBreak/>
        <w:t xml:space="preserve">group with </w:t>
      </w:r>
      <w:proofErr w:type="spellStart"/>
      <w:r w:rsidRPr="003E5FC4">
        <w:rPr>
          <w:bCs/>
          <w:sz w:val="28"/>
          <w:szCs w:val="28"/>
          <w:lang w:val="en-US"/>
        </w:rPr>
        <w:t>normoergic</w:t>
      </w:r>
      <w:proofErr w:type="spellEnd"/>
      <w:r w:rsidRPr="003E5FC4">
        <w:rPr>
          <w:bCs/>
          <w:sz w:val="28"/>
          <w:szCs w:val="28"/>
          <w:lang w:val="en-US"/>
        </w:rPr>
        <w:t xml:space="preserve"> the relatively restrictive type that was 5-7 ml/kg/h </w:t>
      </w:r>
      <w:proofErr w:type="spellStart"/>
      <w:r w:rsidRPr="003E5FC4">
        <w:rPr>
          <w:bCs/>
          <w:sz w:val="28"/>
          <w:szCs w:val="28"/>
          <w:lang w:val="en-US"/>
        </w:rPr>
        <w:t>intraoperatively</w:t>
      </w:r>
      <w:proofErr w:type="spellEnd"/>
      <w:r w:rsidRPr="003E5FC4">
        <w:rPr>
          <w:bCs/>
          <w:sz w:val="28"/>
          <w:szCs w:val="28"/>
          <w:lang w:val="en-US"/>
        </w:rPr>
        <w:t>; 25 ml/kg/day after surgery.</w:t>
      </w:r>
      <w:proofErr w:type="gramEnd"/>
      <w:r w:rsidRPr="003E5FC4">
        <w:rPr>
          <w:bCs/>
          <w:sz w:val="28"/>
          <w:szCs w:val="28"/>
          <w:lang w:val="en-US"/>
        </w:rPr>
        <w:t xml:space="preserve"> For specific correction of platelet-vascular hemostasis, </w:t>
      </w:r>
      <w:proofErr w:type="spellStart"/>
      <w:r w:rsidRPr="003E5FC4">
        <w:rPr>
          <w:bCs/>
          <w:sz w:val="28"/>
          <w:szCs w:val="28"/>
          <w:lang w:val="en-US"/>
        </w:rPr>
        <w:t>etamzilate</w:t>
      </w:r>
      <w:proofErr w:type="spellEnd"/>
      <w:r w:rsidRPr="003E5FC4">
        <w:rPr>
          <w:bCs/>
          <w:sz w:val="28"/>
          <w:szCs w:val="28"/>
          <w:lang w:val="en-US"/>
        </w:rPr>
        <w:t xml:space="preserve"> 12.5</w:t>
      </w:r>
      <w:r>
        <w:rPr>
          <w:bCs/>
          <w:sz w:val="28"/>
          <w:szCs w:val="28"/>
          <w:lang w:val="en-US"/>
        </w:rPr>
        <w:t> </w:t>
      </w:r>
      <w:r w:rsidRPr="003E5FC4">
        <w:rPr>
          <w:bCs/>
          <w:sz w:val="28"/>
          <w:szCs w:val="28"/>
          <w:lang w:val="en-US"/>
        </w:rPr>
        <w:t>%</w:t>
      </w:r>
      <w:r>
        <w:rPr>
          <w:bCs/>
          <w:sz w:val="28"/>
          <w:szCs w:val="28"/>
          <w:lang w:val="en-US"/>
        </w:rPr>
        <w:t xml:space="preserve"> </w:t>
      </w:r>
      <w:r w:rsidRPr="003E5FC4">
        <w:rPr>
          <w:bCs/>
          <w:sz w:val="28"/>
          <w:szCs w:val="28"/>
          <w:lang w:val="en-US"/>
        </w:rPr>
        <w:t>4</w:t>
      </w:r>
      <w:r>
        <w:rPr>
          <w:bCs/>
          <w:sz w:val="28"/>
          <w:szCs w:val="28"/>
          <w:lang w:val="en-US"/>
        </w:rPr>
        <w:t>.</w:t>
      </w:r>
      <w:r w:rsidRPr="003E5FC4">
        <w:rPr>
          <w:bCs/>
          <w:sz w:val="28"/>
          <w:szCs w:val="28"/>
          <w:lang w:val="en-US"/>
        </w:rPr>
        <w:t>0 ml was used in group 1 patients before surgery and later 4.0 ml three times a day</w:t>
      </w:r>
      <w:proofErr w:type="gramStart"/>
      <w:r w:rsidRPr="003E5FC4">
        <w:rPr>
          <w:bCs/>
          <w:sz w:val="28"/>
          <w:szCs w:val="28"/>
          <w:lang w:val="en-US"/>
        </w:rPr>
        <w:t>;</w:t>
      </w:r>
      <w:proofErr w:type="gramEnd"/>
      <w:r w:rsidRPr="003E5FC4">
        <w:rPr>
          <w:bCs/>
          <w:sz w:val="28"/>
          <w:szCs w:val="28"/>
          <w:lang w:val="en-US"/>
        </w:rPr>
        <w:t xml:space="preserve"> in group 3 patients, </w:t>
      </w:r>
      <w:proofErr w:type="spellStart"/>
      <w:r w:rsidRPr="003E5FC4">
        <w:rPr>
          <w:bCs/>
          <w:sz w:val="28"/>
          <w:szCs w:val="28"/>
          <w:lang w:val="en-US"/>
        </w:rPr>
        <w:t>pentoxifylline</w:t>
      </w:r>
      <w:proofErr w:type="spellEnd"/>
      <w:r w:rsidRPr="003E5FC4">
        <w:rPr>
          <w:bCs/>
          <w:sz w:val="28"/>
          <w:szCs w:val="28"/>
          <w:lang w:val="en-US"/>
        </w:rPr>
        <w:t xml:space="preserve"> 2</w:t>
      </w:r>
      <w:r>
        <w:rPr>
          <w:bCs/>
          <w:sz w:val="28"/>
          <w:szCs w:val="28"/>
          <w:lang w:val="en-US"/>
        </w:rPr>
        <w:t> </w:t>
      </w:r>
      <w:r w:rsidRPr="003E5FC4">
        <w:rPr>
          <w:bCs/>
          <w:sz w:val="28"/>
          <w:szCs w:val="28"/>
          <w:lang w:val="en-US"/>
        </w:rPr>
        <w:t xml:space="preserve">% 5.0 ml twice a day. </w:t>
      </w:r>
      <w:proofErr w:type="spellStart"/>
      <w:r w:rsidRPr="003E5FC4">
        <w:rPr>
          <w:bCs/>
          <w:sz w:val="28"/>
          <w:szCs w:val="28"/>
          <w:lang w:val="en-US"/>
        </w:rPr>
        <w:t>Thromboprophylaxis</w:t>
      </w:r>
      <w:proofErr w:type="spellEnd"/>
      <w:r w:rsidRPr="003E5FC4">
        <w:rPr>
          <w:bCs/>
          <w:sz w:val="28"/>
          <w:szCs w:val="28"/>
          <w:lang w:val="en-US"/>
        </w:rPr>
        <w:t xml:space="preserve"> with low-molecular-weight heparins in the perioperative period </w:t>
      </w:r>
      <w:proofErr w:type="gramStart"/>
      <w:r w:rsidRPr="003E5FC4">
        <w:rPr>
          <w:bCs/>
          <w:sz w:val="28"/>
          <w:szCs w:val="28"/>
          <w:lang w:val="en-US"/>
        </w:rPr>
        <w:t>was performed</w:t>
      </w:r>
      <w:proofErr w:type="gramEnd"/>
      <w:r w:rsidRPr="003E5FC4">
        <w:rPr>
          <w:bCs/>
          <w:sz w:val="28"/>
          <w:szCs w:val="28"/>
          <w:lang w:val="en-US"/>
        </w:rPr>
        <w:t xml:space="preserve"> in all patients according to current recommendations. As a result of this approach to the correction of established disorders of platelet-vascular hemostasis, a clear trend towards normalization of the studied parameters was established already at the intraoperative stage, this trend persisted a day after the operation. Thus, the indicators of platelet aggregation in group 1 patients at the intraoperative and early postoperative stages were 68.2</w:t>
      </w:r>
      <w:r>
        <w:rPr>
          <w:bCs/>
          <w:sz w:val="28"/>
          <w:szCs w:val="28"/>
          <w:lang w:val="en-US"/>
        </w:rPr>
        <w:t xml:space="preserve"> (</w:t>
      </w:r>
      <w:r w:rsidRPr="003E5FC4">
        <w:rPr>
          <w:bCs/>
          <w:sz w:val="28"/>
          <w:szCs w:val="28"/>
          <w:lang w:val="en-US"/>
        </w:rPr>
        <w:t>59.5; 78.1</w:t>
      </w:r>
      <w:r>
        <w:rPr>
          <w:bCs/>
          <w:sz w:val="28"/>
          <w:szCs w:val="28"/>
          <w:lang w:val="en-US"/>
        </w:rPr>
        <w:t>)</w:t>
      </w:r>
      <w:r w:rsidRPr="003E5FC4">
        <w:rPr>
          <w:bCs/>
          <w:sz w:val="28"/>
          <w:szCs w:val="28"/>
          <w:lang w:val="en-US"/>
        </w:rPr>
        <w:t xml:space="preserve"> and 63.6</w:t>
      </w:r>
      <w:r>
        <w:rPr>
          <w:bCs/>
          <w:sz w:val="28"/>
          <w:szCs w:val="28"/>
          <w:lang w:val="en-US"/>
        </w:rPr>
        <w:t xml:space="preserve"> (</w:t>
      </w:r>
      <w:r w:rsidRPr="003E5FC4">
        <w:rPr>
          <w:bCs/>
          <w:sz w:val="28"/>
          <w:szCs w:val="28"/>
          <w:lang w:val="en-US"/>
        </w:rPr>
        <w:t>60; 72.6</w:t>
      </w:r>
      <w:r>
        <w:rPr>
          <w:bCs/>
          <w:sz w:val="28"/>
          <w:szCs w:val="28"/>
          <w:lang w:val="en-US"/>
        </w:rPr>
        <w:t>)</w:t>
      </w:r>
      <w:r w:rsidRPr="003E5FC4">
        <w:rPr>
          <w:bCs/>
          <w:sz w:val="28"/>
          <w:szCs w:val="28"/>
          <w:lang w:val="en-US"/>
        </w:rPr>
        <w:t>; in group 3 patients</w:t>
      </w:r>
      <w:r>
        <w:rPr>
          <w:bCs/>
          <w:sz w:val="28"/>
          <w:szCs w:val="28"/>
          <w:lang w:val="en-US"/>
        </w:rPr>
        <w:t xml:space="preserve"> – </w:t>
      </w:r>
      <w:r w:rsidRPr="003E5FC4">
        <w:rPr>
          <w:bCs/>
          <w:sz w:val="28"/>
          <w:szCs w:val="28"/>
          <w:lang w:val="en-US"/>
        </w:rPr>
        <w:t>79.7</w:t>
      </w:r>
      <w:r>
        <w:rPr>
          <w:bCs/>
          <w:sz w:val="28"/>
          <w:szCs w:val="28"/>
          <w:lang w:val="en-US"/>
        </w:rPr>
        <w:t xml:space="preserve"> (</w:t>
      </w:r>
      <w:r w:rsidRPr="003E5FC4">
        <w:rPr>
          <w:bCs/>
          <w:sz w:val="28"/>
          <w:szCs w:val="28"/>
          <w:lang w:val="en-US"/>
        </w:rPr>
        <w:t>75.3; 94.2</w:t>
      </w:r>
      <w:r>
        <w:rPr>
          <w:bCs/>
          <w:sz w:val="28"/>
          <w:szCs w:val="28"/>
          <w:lang w:val="en-US"/>
        </w:rPr>
        <w:t>)</w:t>
      </w:r>
      <w:r w:rsidRPr="003E5FC4">
        <w:rPr>
          <w:bCs/>
          <w:sz w:val="28"/>
          <w:szCs w:val="28"/>
          <w:lang w:val="en-US"/>
        </w:rPr>
        <w:t xml:space="preserve"> and 74.6</w:t>
      </w:r>
      <w:r>
        <w:rPr>
          <w:bCs/>
          <w:sz w:val="28"/>
          <w:szCs w:val="28"/>
          <w:lang w:val="en-US"/>
        </w:rPr>
        <w:t xml:space="preserve"> (</w:t>
      </w:r>
      <w:r w:rsidRPr="003E5FC4">
        <w:rPr>
          <w:bCs/>
          <w:sz w:val="28"/>
          <w:szCs w:val="28"/>
          <w:lang w:val="en-US"/>
        </w:rPr>
        <w:t>59.2; 83.4</w:t>
      </w:r>
      <w:r>
        <w:rPr>
          <w:bCs/>
          <w:sz w:val="28"/>
          <w:szCs w:val="28"/>
          <w:lang w:val="en-US"/>
        </w:rPr>
        <w:t>)</w:t>
      </w:r>
      <w:r w:rsidRPr="003E5FC4">
        <w:rPr>
          <w:bCs/>
          <w:sz w:val="28"/>
          <w:szCs w:val="28"/>
          <w:lang w:val="en-US"/>
        </w:rPr>
        <w:t>, respectively.</w:t>
      </w:r>
    </w:p>
    <w:p w:rsidR="00D10BA2" w:rsidRPr="003E5FC4" w:rsidRDefault="00D10BA2" w:rsidP="00D10BA2">
      <w:pPr>
        <w:spacing w:after="120" w:line="276" w:lineRule="auto"/>
        <w:ind w:firstLine="709"/>
        <w:jc w:val="both"/>
        <w:rPr>
          <w:bCs/>
          <w:sz w:val="28"/>
          <w:szCs w:val="28"/>
          <w:lang w:val="en-US"/>
        </w:rPr>
      </w:pPr>
      <w:r w:rsidRPr="003E5FC4">
        <w:rPr>
          <w:b/>
          <w:bCs/>
          <w:sz w:val="28"/>
          <w:szCs w:val="28"/>
          <w:lang w:val="en-US"/>
        </w:rPr>
        <w:t>Conclusions.</w:t>
      </w:r>
      <w:r w:rsidRPr="003E5FC4">
        <w:rPr>
          <w:bCs/>
          <w:sz w:val="28"/>
          <w:szCs w:val="28"/>
          <w:lang w:val="en-US"/>
        </w:rPr>
        <w:t xml:space="preserve"> Individualized infusion and pharmacological therapy allows correction of disorders of platelet-vascular hemostasis in patients with concomitant </w:t>
      </w:r>
      <w:r>
        <w:rPr>
          <w:bCs/>
          <w:sz w:val="28"/>
          <w:szCs w:val="28"/>
          <w:lang w:val="en-US"/>
        </w:rPr>
        <w:t>C</w:t>
      </w:r>
      <w:r w:rsidRPr="003E5FC4">
        <w:rPr>
          <w:bCs/>
          <w:sz w:val="28"/>
          <w:szCs w:val="28"/>
          <w:lang w:val="en-US"/>
        </w:rPr>
        <w:t>HD, which may be useful for reducing the risk of thrombotic complications.</w:t>
      </w:r>
    </w:p>
    <w:p w:rsidR="00D10BA2" w:rsidRPr="003E5FC4" w:rsidRDefault="00D10BA2" w:rsidP="00D10BA2">
      <w:pPr>
        <w:spacing w:after="120" w:line="276" w:lineRule="auto"/>
        <w:ind w:firstLine="709"/>
        <w:jc w:val="both"/>
        <w:rPr>
          <w:bCs/>
          <w:sz w:val="28"/>
          <w:szCs w:val="28"/>
          <w:lang w:val="en-US"/>
        </w:rPr>
      </w:pPr>
      <w:r w:rsidRPr="003E5FC4">
        <w:rPr>
          <w:b/>
          <w:bCs/>
          <w:sz w:val="28"/>
          <w:szCs w:val="28"/>
          <w:lang w:val="en-US"/>
        </w:rPr>
        <w:t>Key</w:t>
      </w:r>
      <w:r>
        <w:rPr>
          <w:b/>
          <w:bCs/>
          <w:sz w:val="28"/>
          <w:szCs w:val="28"/>
          <w:lang w:val="en-US"/>
        </w:rPr>
        <w:t xml:space="preserve"> </w:t>
      </w:r>
      <w:r w:rsidRPr="003E5FC4">
        <w:rPr>
          <w:b/>
          <w:bCs/>
          <w:sz w:val="28"/>
          <w:szCs w:val="28"/>
          <w:lang w:val="en-US"/>
        </w:rPr>
        <w:t>word</w:t>
      </w:r>
      <w:r>
        <w:rPr>
          <w:b/>
          <w:bCs/>
          <w:sz w:val="28"/>
          <w:szCs w:val="28"/>
          <w:lang w:val="en-US"/>
        </w:rPr>
        <w:t>s</w:t>
      </w:r>
      <w:r w:rsidRPr="003E5FC4">
        <w:rPr>
          <w:b/>
          <w:bCs/>
          <w:sz w:val="28"/>
          <w:szCs w:val="28"/>
          <w:lang w:val="en-US"/>
        </w:rPr>
        <w:t>:</w:t>
      </w:r>
      <w:r w:rsidRPr="003E5FC4">
        <w:rPr>
          <w:bCs/>
          <w:sz w:val="28"/>
          <w:szCs w:val="28"/>
          <w:lang w:val="en-US"/>
        </w:rPr>
        <w:t xml:space="preserve"> infusion therapy, hemostasis, perioperative period.</w:t>
      </w:r>
    </w:p>
    <w:p w:rsidR="00D10BA2" w:rsidRPr="002F71FF" w:rsidRDefault="00D10BA2" w:rsidP="00D10BA2">
      <w:pPr>
        <w:spacing w:after="120" w:line="276" w:lineRule="auto"/>
        <w:ind w:firstLine="0"/>
        <w:jc w:val="both"/>
        <w:rPr>
          <w:sz w:val="28"/>
          <w:szCs w:val="28"/>
          <w:lang w:val="en-US"/>
        </w:rPr>
      </w:pPr>
      <w:r w:rsidRPr="002F71FF">
        <w:rPr>
          <w:i/>
          <w:color w:val="000000"/>
          <w:sz w:val="28"/>
          <w:szCs w:val="28"/>
          <w:lang w:val="en-US"/>
        </w:rPr>
        <w:t xml:space="preserve">* The theses of the Congress on Infusion Therapy </w:t>
      </w:r>
      <w:proofErr w:type="gramStart"/>
      <w:r w:rsidRPr="002F71FF">
        <w:rPr>
          <w:i/>
          <w:color w:val="000000"/>
          <w:sz w:val="28"/>
          <w:szCs w:val="28"/>
          <w:lang w:val="en-US"/>
        </w:rPr>
        <w:t>are published</w:t>
      </w:r>
      <w:proofErr w:type="gramEnd"/>
      <w:r w:rsidRPr="002F71FF">
        <w:rPr>
          <w:i/>
          <w:color w:val="000000"/>
          <w:sz w:val="28"/>
          <w:szCs w:val="28"/>
          <w:lang w:val="en-US"/>
        </w:rPr>
        <w:t xml:space="preserve"> in the "</w:t>
      </w:r>
      <w:hyperlink r:id="rId4" w:history="1">
        <w:r w:rsidRPr="002F71FF">
          <w:rPr>
            <w:rStyle w:val="a3"/>
            <w:i/>
            <w:sz w:val="28"/>
            <w:szCs w:val="28"/>
            <w:lang w:val="en-US"/>
          </w:rPr>
          <w:t>Infusion &amp; Chemotherapy</w:t>
        </w:r>
      </w:hyperlink>
      <w:r w:rsidRPr="002F71FF">
        <w:rPr>
          <w:i/>
          <w:color w:val="000000"/>
          <w:sz w:val="28"/>
          <w:szCs w:val="28"/>
          <w:lang w:val="en-US"/>
        </w:rPr>
        <w:t>" journal.</w:t>
      </w:r>
    </w:p>
    <w:p w:rsidR="00E75AA7" w:rsidRPr="00D10BA2" w:rsidRDefault="00D10BA2">
      <w:pPr>
        <w:rPr>
          <w:lang w:val="en-US"/>
        </w:rPr>
      </w:pPr>
    </w:p>
    <w:sectPr w:rsidR="00E75AA7" w:rsidRPr="00D10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A2"/>
    <w:rsid w:val="001B1407"/>
    <w:rsid w:val="003A11FD"/>
    <w:rsid w:val="008A164B"/>
    <w:rsid w:val="00B32924"/>
    <w:rsid w:val="00D10BA2"/>
    <w:rsid w:val="00E0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D8E02-58EA-43A5-91A0-43199583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BA2"/>
    <w:pPr>
      <w:spacing w:line="300" w:lineRule="auto"/>
      <w:ind w:firstLine="3000"/>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0B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usiontherapy.org/en/news/tezisy-kongressa-po-infuzionnoy-terapii-opublikovany-v-zhurnale-infuziya-khimioterapiya--p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7963</Characters>
  <Application>Microsoft Office Word</Application>
  <DocSecurity>0</DocSecurity>
  <Lines>66</Lines>
  <Paragraphs>18</Paragraphs>
  <ScaleCrop>false</ScaleCrop>
  <Company>SPecialiST RePack</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Дибань Олексій Вікторович</dc:creator>
  <cp:keywords/>
  <dc:description/>
  <cp:lastModifiedBy>Дибань Олексій Вікторович</cp:lastModifiedBy>
  <cp:revision>1</cp:revision>
  <dcterms:created xsi:type="dcterms:W3CDTF">2020-11-08T14:47:00Z</dcterms:created>
  <dcterms:modified xsi:type="dcterms:W3CDTF">2020-11-08T14:47:00Z</dcterms:modified>
</cp:coreProperties>
</file>