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15" w:rsidRPr="00E86C25" w:rsidRDefault="007A6B15" w:rsidP="007A6B15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Можливість використання </w:t>
      </w:r>
      <w:proofErr w:type="spellStart"/>
      <w:r w:rsidRPr="00E86C25">
        <w:rPr>
          <w:b/>
          <w:sz w:val="32"/>
          <w:szCs w:val="28"/>
        </w:rPr>
        <w:t>силохромних</w:t>
      </w:r>
      <w:proofErr w:type="spellEnd"/>
      <w:r w:rsidRPr="00E86C25">
        <w:rPr>
          <w:b/>
          <w:sz w:val="32"/>
          <w:szCs w:val="28"/>
        </w:rPr>
        <w:t xml:space="preserve"> сорбентів для одержання </w:t>
      </w:r>
      <w:proofErr w:type="spellStart"/>
      <w:r w:rsidRPr="00E86C25">
        <w:rPr>
          <w:b/>
          <w:sz w:val="32"/>
          <w:szCs w:val="28"/>
        </w:rPr>
        <w:t>інгібітора</w:t>
      </w:r>
      <w:proofErr w:type="spellEnd"/>
      <w:r w:rsidRPr="00E86C25">
        <w:rPr>
          <w:b/>
          <w:sz w:val="32"/>
          <w:szCs w:val="28"/>
        </w:rPr>
        <w:t xml:space="preserve"> </w:t>
      </w:r>
      <w:proofErr w:type="spellStart"/>
      <w:r w:rsidRPr="00E86C25">
        <w:rPr>
          <w:b/>
          <w:sz w:val="32"/>
          <w:szCs w:val="28"/>
        </w:rPr>
        <w:t>протеїназ</w:t>
      </w:r>
      <w:proofErr w:type="spellEnd"/>
      <w:r w:rsidRPr="00E86C25">
        <w:rPr>
          <w:b/>
          <w:sz w:val="32"/>
          <w:szCs w:val="28"/>
        </w:rPr>
        <w:t xml:space="preserve"> </w:t>
      </w:r>
      <w:proofErr w:type="spellStart"/>
      <w:r w:rsidRPr="00E86C25">
        <w:rPr>
          <w:b/>
          <w:sz w:val="32"/>
          <w:szCs w:val="28"/>
        </w:rPr>
        <w:t>апротиніну</w:t>
      </w:r>
      <w:proofErr w:type="spellEnd"/>
    </w:p>
    <w:p w:rsidR="007A6B15" w:rsidRPr="00E86C25" w:rsidRDefault="007A6B15" w:rsidP="007A6B15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Брагінець</w:t>
      </w:r>
      <w:proofErr w:type="spellEnd"/>
      <w:r w:rsidRPr="00E86C25">
        <w:rPr>
          <w:b/>
          <w:sz w:val="26"/>
          <w:szCs w:val="26"/>
        </w:rPr>
        <w:t xml:space="preserve"> О.Г., Івасик В.В., </w:t>
      </w:r>
      <w:proofErr w:type="spellStart"/>
      <w:r w:rsidRPr="00E86C25">
        <w:rPr>
          <w:b/>
          <w:sz w:val="26"/>
          <w:szCs w:val="26"/>
        </w:rPr>
        <w:t>Кондрацький</w:t>
      </w:r>
      <w:proofErr w:type="spellEnd"/>
      <w:r w:rsidRPr="00E86C25">
        <w:rPr>
          <w:b/>
          <w:sz w:val="26"/>
          <w:szCs w:val="26"/>
        </w:rPr>
        <w:t xml:space="preserve"> Б.О., </w:t>
      </w:r>
      <w:proofErr w:type="spellStart"/>
      <w:r w:rsidRPr="00E86C25">
        <w:rPr>
          <w:b/>
          <w:sz w:val="26"/>
          <w:szCs w:val="26"/>
        </w:rPr>
        <w:t>Качмарик</w:t>
      </w:r>
      <w:proofErr w:type="spellEnd"/>
      <w:r w:rsidRPr="00E86C25">
        <w:rPr>
          <w:b/>
          <w:sz w:val="26"/>
          <w:szCs w:val="26"/>
        </w:rPr>
        <w:t xml:space="preserve"> Д.Л., Новак В.Л.</w:t>
      </w:r>
    </w:p>
    <w:p w:rsidR="007A6B15" w:rsidRPr="00E86C25" w:rsidRDefault="007A6B15" w:rsidP="007A6B15">
      <w:pPr>
        <w:tabs>
          <w:tab w:val="left" w:pos="709"/>
        </w:tabs>
        <w:spacing w:after="120" w:line="276" w:lineRule="auto"/>
        <w:ind w:firstLine="0"/>
        <w:jc w:val="both"/>
        <w:rPr>
          <w:color w:val="000000"/>
          <w:sz w:val="26"/>
          <w:szCs w:val="26"/>
        </w:rPr>
      </w:pPr>
      <w:r w:rsidRPr="00E86C25">
        <w:rPr>
          <w:color w:val="000000"/>
          <w:sz w:val="26"/>
          <w:szCs w:val="26"/>
        </w:rPr>
        <w:t xml:space="preserve">ДУ «Інститут патології крові та </w:t>
      </w:r>
      <w:proofErr w:type="spellStart"/>
      <w:r w:rsidRPr="00E86C25">
        <w:rPr>
          <w:color w:val="000000"/>
          <w:sz w:val="26"/>
          <w:szCs w:val="26"/>
        </w:rPr>
        <w:t>трансфузійної</w:t>
      </w:r>
      <w:proofErr w:type="spellEnd"/>
      <w:r w:rsidRPr="00E86C25">
        <w:rPr>
          <w:color w:val="000000"/>
          <w:sz w:val="26"/>
          <w:szCs w:val="26"/>
        </w:rPr>
        <w:t xml:space="preserve"> медицини НАМН України», м. Львів, Україна</w:t>
      </w:r>
    </w:p>
    <w:p w:rsidR="007A6B15" w:rsidRPr="00102BC5" w:rsidRDefault="007A6B15" w:rsidP="007A6B15">
      <w:pPr>
        <w:pStyle w:val="a3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86C25">
        <w:rPr>
          <w:b/>
          <w:sz w:val="28"/>
          <w:szCs w:val="28"/>
          <w:lang w:val="uk-UA"/>
        </w:rPr>
        <w:t>Обґрунтування.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02BC5">
        <w:rPr>
          <w:sz w:val="28"/>
          <w:szCs w:val="28"/>
          <w:lang w:val="uk-UA"/>
        </w:rPr>
        <w:t>Апротинін</w:t>
      </w:r>
      <w:proofErr w:type="spellEnd"/>
      <w:r w:rsidRPr="00102BC5">
        <w:rPr>
          <w:sz w:val="28"/>
          <w:szCs w:val="28"/>
          <w:lang w:val="uk-UA"/>
        </w:rPr>
        <w:t xml:space="preserve"> – поліпептид, інгібітор </w:t>
      </w:r>
      <w:proofErr w:type="spellStart"/>
      <w:r w:rsidRPr="00102BC5">
        <w:rPr>
          <w:sz w:val="28"/>
          <w:szCs w:val="28"/>
          <w:lang w:val="uk-UA"/>
        </w:rPr>
        <w:t>протеїназ</w:t>
      </w:r>
      <w:proofErr w:type="spellEnd"/>
      <w:r w:rsidRPr="00102BC5">
        <w:rPr>
          <w:sz w:val="28"/>
          <w:szCs w:val="28"/>
          <w:lang w:val="uk-UA"/>
        </w:rPr>
        <w:t xml:space="preserve"> природного походження. Він </w:t>
      </w:r>
      <w:proofErr w:type="spellStart"/>
      <w:r w:rsidRPr="00102BC5">
        <w:rPr>
          <w:sz w:val="28"/>
          <w:szCs w:val="28"/>
          <w:lang w:val="uk-UA"/>
        </w:rPr>
        <w:t>інгібує</w:t>
      </w:r>
      <w:proofErr w:type="spellEnd"/>
      <w:r w:rsidRPr="00102BC5">
        <w:rPr>
          <w:sz w:val="28"/>
          <w:szCs w:val="28"/>
          <w:lang w:val="uk-UA"/>
        </w:rPr>
        <w:t xml:space="preserve"> </w:t>
      </w:r>
      <w:proofErr w:type="spellStart"/>
      <w:r w:rsidRPr="00102BC5">
        <w:rPr>
          <w:sz w:val="28"/>
          <w:szCs w:val="28"/>
          <w:lang w:val="uk-UA"/>
        </w:rPr>
        <w:t>калікреїн</w:t>
      </w:r>
      <w:proofErr w:type="spellEnd"/>
      <w:r w:rsidRPr="00102BC5">
        <w:rPr>
          <w:sz w:val="28"/>
          <w:szCs w:val="28"/>
          <w:lang w:val="uk-UA"/>
        </w:rPr>
        <w:t xml:space="preserve">, </w:t>
      </w:r>
      <w:proofErr w:type="spellStart"/>
      <w:r w:rsidRPr="00102BC5">
        <w:rPr>
          <w:sz w:val="28"/>
          <w:szCs w:val="28"/>
          <w:lang w:val="uk-UA"/>
        </w:rPr>
        <w:t>кініногенази</w:t>
      </w:r>
      <w:proofErr w:type="spellEnd"/>
      <w:r w:rsidRPr="00102BC5">
        <w:rPr>
          <w:sz w:val="28"/>
          <w:szCs w:val="28"/>
          <w:lang w:val="uk-UA"/>
        </w:rPr>
        <w:t xml:space="preserve">, плазмін, трипсин, </w:t>
      </w:r>
      <w:proofErr w:type="spellStart"/>
      <w:r w:rsidRPr="00102BC5">
        <w:rPr>
          <w:sz w:val="28"/>
          <w:szCs w:val="28"/>
          <w:lang w:val="uk-UA"/>
        </w:rPr>
        <w:t>хімотрипсин</w:t>
      </w:r>
      <w:proofErr w:type="spellEnd"/>
      <w:r w:rsidRPr="00102BC5">
        <w:rPr>
          <w:sz w:val="28"/>
          <w:szCs w:val="28"/>
          <w:lang w:val="uk-UA"/>
        </w:rPr>
        <w:t xml:space="preserve">; блокує активатор </w:t>
      </w:r>
      <w:proofErr w:type="spellStart"/>
      <w:r w:rsidRPr="00102BC5">
        <w:rPr>
          <w:sz w:val="28"/>
          <w:szCs w:val="28"/>
          <w:lang w:val="uk-UA"/>
        </w:rPr>
        <w:t>профібринолізину</w:t>
      </w:r>
      <w:proofErr w:type="spellEnd"/>
      <w:r w:rsidRPr="00102BC5">
        <w:rPr>
          <w:sz w:val="28"/>
          <w:szCs w:val="28"/>
          <w:lang w:val="uk-UA"/>
        </w:rPr>
        <w:t xml:space="preserve">, що сприяє </w:t>
      </w:r>
      <w:r>
        <w:rPr>
          <w:sz w:val="28"/>
          <w:szCs w:val="28"/>
          <w:lang w:val="uk-UA"/>
        </w:rPr>
        <w:t>при</w:t>
      </w:r>
      <w:r w:rsidRPr="00102BC5">
        <w:rPr>
          <w:sz w:val="28"/>
          <w:szCs w:val="28"/>
          <w:lang w:val="uk-UA"/>
        </w:rPr>
        <w:t>пин</w:t>
      </w:r>
      <w:r>
        <w:rPr>
          <w:sz w:val="28"/>
          <w:szCs w:val="28"/>
          <w:lang w:val="uk-UA"/>
        </w:rPr>
        <w:t>енню</w:t>
      </w:r>
      <w:r w:rsidRPr="00102BC5">
        <w:rPr>
          <w:sz w:val="28"/>
          <w:szCs w:val="28"/>
          <w:lang w:val="uk-UA"/>
        </w:rPr>
        <w:t xml:space="preserve"> кровотечі. Отримують </w:t>
      </w:r>
      <w:proofErr w:type="spellStart"/>
      <w:r w:rsidRPr="00102BC5">
        <w:rPr>
          <w:sz w:val="28"/>
          <w:szCs w:val="28"/>
          <w:lang w:val="uk-UA"/>
        </w:rPr>
        <w:t>апротинін</w:t>
      </w:r>
      <w:proofErr w:type="spellEnd"/>
      <w:r w:rsidRPr="00102B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102BC5">
        <w:rPr>
          <w:sz w:val="28"/>
          <w:szCs w:val="28"/>
          <w:lang w:val="uk-UA"/>
        </w:rPr>
        <w:t>з легень великої рогатої худоби.</w:t>
      </w:r>
    </w:p>
    <w:p w:rsidR="007A6B15" w:rsidRPr="00102BC5" w:rsidRDefault="007A6B15" w:rsidP="007A6B15">
      <w:pPr>
        <w:pStyle w:val="a3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102BC5">
        <w:rPr>
          <w:b/>
          <w:sz w:val="28"/>
          <w:szCs w:val="28"/>
          <w:lang w:val="uk-UA"/>
        </w:rPr>
        <w:t>Мет</w:t>
      </w:r>
      <w:r>
        <w:rPr>
          <w:b/>
          <w:sz w:val="28"/>
          <w:szCs w:val="28"/>
          <w:lang w:val="uk-UA"/>
        </w:rPr>
        <w:t>а.</w:t>
      </w:r>
      <w:r w:rsidRPr="00102BC5">
        <w:rPr>
          <w:sz w:val="28"/>
          <w:szCs w:val="28"/>
          <w:lang w:val="uk-UA"/>
        </w:rPr>
        <w:t xml:space="preserve"> Вивчення сорбці</w:t>
      </w:r>
      <w:r>
        <w:rPr>
          <w:sz w:val="28"/>
          <w:szCs w:val="28"/>
          <w:lang w:val="uk-UA"/>
        </w:rPr>
        <w:t>ї</w:t>
      </w:r>
      <w:r w:rsidRPr="00102BC5">
        <w:rPr>
          <w:sz w:val="28"/>
          <w:szCs w:val="28"/>
          <w:lang w:val="uk-UA"/>
        </w:rPr>
        <w:t xml:space="preserve"> </w:t>
      </w:r>
      <w:proofErr w:type="spellStart"/>
      <w:r w:rsidRPr="00102BC5">
        <w:rPr>
          <w:sz w:val="28"/>
          <w:szCs w:val="28"/>
          <w:lang w:val="uk-UA"/>
        </w:rPr>
        <w:t>апротиніну</w:t>
      </w:r>
      <w:proofErr w:type="spellEnd"/>
      <w:r w:rsidRPr="00102BC5">
        <w:rPr>
          <w:sz w:val="28"/>
          <w:szCs w:val="28"/>
          <w:lang w:val="uk-UA"/>
        </w:rPr>
        <w:t xml:space="preserve"> на </w:t>
      </w:r>
      <w:proofErr w:type="spellStart"/>
      <w:r w:rsidRPr="00102BC5">
        <w:rPr>
          <w:sz w:val="28"/>
          <w:szCs w:val="28"/>
          <w:lang w:val="uk-UA"/>
        </w:rPr>
        <w:t>силохромних</w:t>
      </w:r>
      <w:proofErr w:type="spellEnd"/>
      <w:r w:rsidRPr="00102BC5">
        <w:rPr>
          <w:sz w:val="28"/>
          <w:szCs w:val="28"/>
          <w:lang w:val="uk-UA"/>
        </w:rPr>
        <w:t xml:space="preserve"> сорбентах.</w:t>
      </w:r>
    </w:p>
    <w:p w:rsidR="007A6B15" w:rsidRPr="00102BC5" w:rsidRDefault="007A6B15" w:rsidP="007A6B15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102BC5">
        <w:rPr>
          <w:b/>
          <w:sz w:val="28"/>
          <w:szCs w:val="28"/>
        </w:rPr>
        <w:t xml:space="preserve"> методи.</w:t>
      </w:r>
      <w:r w:rsidRPr="00102BC5">
        <w:rPr>
          <w:sz w:val="28"/>
          <w:szCs w:val="28"/>
        </w:rPr>
        <w:t xml:space="preserve"> Використовували афінні сорбенти на основі </w:t>
      </w:r>
      <w:proofErr w:type="spellStart"/>
      <w:r w:rsidRPr="00102BC5">
        <w:rPr>
          <w:sz w:val="28"/>
          <w:szCs w:val="28"/>
        </w:rPr>
        <w:t>силохрому</w:t>
      </w:r>
      <w:proofErr w:type="spellEnd"/>
      <w:r w:rsidRPr="00102BC5">
        <w:rPr>
          <w:sz w:val="28"/>
          <w:szCs w:val="28"/>
        </w:rPr>
        <w:t xml:space="preserve">: </w:t>
      </w:r>
      <w:proofErr w:type="spellStart"/>
      <w:r w:rsidRPr="00102BC5">
        <w:rPr>
          <w:sz w:val="28"/>
          <w:szCs w:val="28"/>
        </w:rPr>
        <w:t>п-хлорбензил-силохром</w:t>
      </w:r>
      <w:proofErr w:type="spellEnd"/>
      <w:r w:rsidRPr="00102BC5">
        <w:rPr>
          <w:sz w:val="28"/>
          <w:szCs w:val="28"/>
        </w:rPr>
        <w:t xml:space="preserve">, активний яскраво-голубий </w:t>
      </w:r>
      <w:proofErr w:type="spellStart"/>
      <w:r w:rsidRPr="00102BC5">
        <w:rPr>
          <w:sz w:val="28"/>
          <w:szCs w:val="28"/>
        </w:rPr>
        <w:t>К-силохром</w:t>
      </w:r>
      <w:proofErr w:type="spellEnd"/>
      <w:r w:rsidRPr="00102BC5">
        <w:rPr>
          <w:sz w:val="28"/>
          <w:szCs w:val="28"/>
        </w:rPr>
        <w:t xml:space="preserve">, </w:t>
      </w:r>
      <w:proofErr w:type="spellStart"/>
      <w:r w:rsidRPr="00102BC5">
        <w:rPr>
          <w:sz w:val="28"/>
          <w:szCs w:val="28"/>
        </w:rPr>
        <w:t>силохром</w:t>
      </w:r>
      <w:proofErr w:type="spellEnd"/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амінопропіловий</w:t>
      </w:r>
      <w:proofErr w:type="spellEnd"/>
      <w:r w:rsidRPr="00102BC5">
        <w:rPr>
          <w:sz w:val="28"/>
          <w:szCs w:val="28"/>
        </w:rPr>
        <w:t xml:space="preserve">, </w:t>
      </w:r>
      <w:proofErr w:type="spellStart"/>
      <w:r w:rsidRPr="00102BC5">
        <w:rPr>
          <w:sz w:val="28"/>
          <w:szCs w:val="28"/>
        </w:rPr>
        <w:t>феніл-діол-силохром</w:t>
      </w:r>
      <w:proofErr w:type="spellEnd"/>
      <w:r w:rsidRPr="00102BC5">
        <w:rPr>
          <w:sz w:val="28"/>
          <w:szCs w:val="28"/>
        </w:rPr>
        <w:t xml:space="preserve">, </w:t>
      </w:r>
      <w:proofErr w:type="spellStart"/>
      <w:r w:rsidRPr="00102BC5">
        <w:rPr>
          <w:sz w:val="28"/>
          <w:szCs w:val="28"/>
        </w:rPr>
        <w:t>феніл-глутарил-силохром</w:t>
      </w:r>
      <w:proofErr w:type="spellEnd"/>
      <w:r w:rsidRPr="00102BC5">
        <w:rPr>
          <w:sz w:val="28"/>
          <w:szCs w:val="28"/>
        </w:rPr>
        <w:t xml:space="preserve">. Оптичну густину вимірювали на КФК-3 (590 </w:t>
      </w:r>
      <w:proofErr w:type="spellStart"/>
      <w:r w:rsidRPr="00102BC5">
        <w:rPr>
          <w:sz w:val="28"/>
          <w:szCs w:val="28"/>
        </w:rPr>
        <w:t>нм</w:t>
      </w:r>
      <w:proofErr w:type="spellEnd"/>
      <w:r w:rsidRPr="00102BC5">
        <w:rPr>
          <w:sz w:val="28"/>
          <w:szCs w:val="28"/>
        </w:rPr>
        <w:t xml:space="preserve">, 750 </w:t>
      </w:r>
      <w:proofErr w:type="spellStart"/>
      <w:r w:rsidRPr="00102BC5">
        <w:rPr>
          <w:sz w:val="28"/>
          <w:szCs w:val="28"/>
        </w:rPr>
        <w:t>нм</w:t>
      </w:r>
      <w:proofErr w:type="spellEnd"/>
      <w:r w:rsidRPr="00102BC5">
        <w:rPr>
          <w:sz w:val="28"/>
          <w:szCs w:val="28"/>
        </w:rPr>
        <w:t xml:space="preserve">) і на СФ-46 (280 </w:t>
      </w:r>
      <w:proofErr w:type="spellStart"/>
      <w:r w:rsidRPr="00102BC5">
        <w:rPr>
          <w:sz w:val="28"/>
          <w:szCs w:val="28"/>
        </w:rPr>
        <w:t>нм</w:t>
      </w:r>
      <w:proofErr w:type="spellEnd"/>
      <w:r w:rsidRPr="00102BC5">
        <w:rPr>
          <w:sz w:val="28"/>
          <w:szCs w:val="28"/>
        </w:rPr>
        <w:t>). Для хроматографічної очистки використовували перистальтичну помпу НП-3.</w:t>
      </w:r>
    </w:p>
    <w:p w:rsidR="007A6B15" w:rsidRPr="00102BC5" w:rsidRDefault="007A6B15" w:rsidP="007A6B15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102BC5">
        <w:rPr>
          <w:b/>
          <w:sz w:val="28"/>
          <w:szCs w:val="28"/>
        </w:rPr>
        <w:t>обговорення.</w:t>
      </w:r>
      <w:r w:rsidRPr="00102BC5">
        <w:rPr>
          <w:sz w:val="28"/>
          <w:szCs w:val="28"/>
        </w:rPr>
        <w:t xml:space="preserve"> На основі одержаних даних можна припустити, що механізм зв’язування </w:t>
      </w:r>
      <w:proofErr w:type="spellStart"/>
      <w:r w:rsidRPr="00102BC5">
        <w:rPr>
          <w:sz w:val="28"/>
          <w:szCs w:val="28"/>
        </w:rPr>
        <w:t>апротиніну</w:t>
      </w:r>
      <w:proofErr w:type="spellEnd"/>
      <w:r w:rsidRPr="00102BC5">
        <w:rPr>
          <w:sz w:val="28"/>
          <w:szCs w:val="28"/>
        </w:rPr>
        <w:t xml:space="preserve"> з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всіма носіями, </w:t>
      </w:r>
      <w:r>
        <w:rPr>
          <w:sz w:val="28"/>
          <w:szCs w:val="28"/>
        </w:rPr>
        <w:t>вочевидь</w:t>
      </w:r>
      <w:r w:rsidRPr="00102BC5">
        <w:rPr>
          <w:sz w:val="28"/>
          <w:szCs w:val="28"/>
        </w:rPr>
        <w:t xml:space="preserve">, однаковий і базується на наявності гідрофобних ділянок 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 його молекулі, що </w:t>
      </w:r>
      <w:r>
        <w:rPr>
          <w:sz w:val="28"/>
          <w:szCs w:val="28"/>
        </w:rPr>
        <w:t>зумовлює</w:t>
      </w:r>
      <w:r w:rsidRPr="00102BC5">
        <w:rPr>
          <w:sz w:val="28"/>
          <w:szCs w:val="28"/>
        </w:rPr>
        <w:t xml:space="preserve"> гідрофобн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взаємоді</w:t>
      </w:r>
      <w:r>
        <w:rPr>
          <w:sz w:val="28"/>
          <w:szCs w:val="28"/>
        </w:rPr>
        <w:t>ї</w:t>
      </w:r>
      <w:r w:rsidRPr="00102BC5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з сорбентами. </w:t>
      </w:r>
      <w:r>
        <w:rPr>
          <w:sz w:val="28"/>
          <w:szCs w:val="28"/>
        </w:rPr>
        <w:t>Проте</w:t>
      </w:r>
      <w:r w:rsidRPr="00102BC5">
        <w:rPr>
          <w:sz w:val="28"/>
          <w:szCs w:val="28"/>
        </w:rPr>
        <w:t xml:space="preserve"> збільшення гідрофобності елюенту не </w:t>
      </w:r>
      <w:r>
        <w:rPr>
          <w:sz w:val="28"/>
          <w:szCs w:val="28"/>
        </w:rPr>
        <w:t>сприяє</w:t>
      </w:r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десорбуванн</w:t>
      </w:r>
      <w:r>
        <w:rPr>
          <w:sz w:val="28"/>
          <w:szCs w:val="28"/>
        </w:rPr>
        <w:t>ю</w:t>
      </w:r>
      <w:proofErr w:type="spellEnd"/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інгібітора</w:t>
      </w:r>
      <w:proofErr w:type="spellEnd"/>
      <w:r w:rsidRPr="00102BC5">
        <w:rPr>
          <w:sz w:val="28"/>
          <w:szCs w:val="28"/>
        </w:rPr>
        <w:t xml:space="preserve">. Очевидно, що крім гідрофобної суттєву роль відіграє ще </w:t>
      </w:r>
      <w:r>
        <w:rPr>
          <w:sz w:val="28"/>
          <w:szCs w:val="28"/>
        </w:rPr>
        <w:t>й</w:t>
      </w:r>
      <w:r w:rsidRPr="00102BC5">
        <w:rPr>
          <w:sz w:val="28"/>
          <w:szCs w:val="28"/>
        </w:rPr>
        <w:t xml:space="preserve"> електростатична взаємодія, к</w:t>
      </w:r>
      <w:r>
        <w:rPr>
          <w:sz w:val="28"/>
          <w:szCs w:val="28"/>
        </w:rPr>
        <w:t>отр</w:t>
      </w:r>
      <w:r w:rsidRPr="00102BC5">
        <w:rPr>
          <w:sz w:val="28"/>
          <w:szCs w:val="28"/>
        </w:rPr>
        <w:t xml:space="preserve">а усувається підвищенням іонної сили. Досліджувані сорбенти мають високу ємність, вони не змінюють свій об’єм </w:t>
      </w:r>
      <w:r>
        <w:rPr>
          <w:sz w:val="28"/>
          <w:szCs w:val="28"/>
        </w:rPr>
        <w:t>у разі</w:t>
      </w:r>
      <w:r w:rsidRPr="00102BC5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Pr="00102BC5">
        <w:rPr>
          <w:sz w:val="28"/>
          <w:szCs w:val="28"/>
        </w:rPr>
        <w:t xml:space="preserve"> іонної сили чи гідрофобності, а тому можуть бути придатними для масштабного застосування.</w:t>
      </w:r>
    </w:p>
    <w:p w:rsidR="007A6B15" w:rsidRPr="00102BC5" w:rsidRDefault="007A6B15" w:rsidP="007A6B15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>Висновки.</w:t>
      </w:r>
      <w:r w:rsidRPr="00102BC5">
        <w:rPr>
          <w:sz w:val="28"/>
          <w:szCs w:val="28"/>
        </w:rPr>
        <w:t xml:space="preserve"> Афінні сорбенти на основі </w:t>
      </w:r>
      <w:proofErr w:type="spellStart"/>
      <w:r w:rsidRPr="00102BC5">
        <w:rPr>
          <w:sz w:val="28"/>
          <w:szCs w:val="28"/>
        </w:rPr>
        <w:t>силохрому</w:t>
      </w:r>
      <w:proofErr w:type="spellEnd"/>
      <w:r w:rsidRPr="00102BC5">
        <w:rPr>
          <w:sz w:val="28"/>
          <w:szCs w:val="28"/>
        </w:rPr>
        <w:t>, що містять як ліганд</w:t>
      </w:r>
      <w:r>
        <w:rPr>
          <w:sz w:val="28"/>
          <w:szCs w:val="28"/>
        </w:rPr>
        <w:t>и</w:t>
      </w:r>
      <w:r w:rsidRPr="00102BC5">
        <w:rPr>
          <w:sz w:val="28"/>
          <w:szCs w:val="28"/>
        </w:rPr>
        <w:t xml:space="preserve"> амінобензол, </w:t>
      </w:r>
      <w:proofErr w:type="spellStart"/>
      <w:r w:rsidRPr="00102BC5">
        <w:rPr>
          <w:sz w:val="28"/>
          <w:szCs w:val="28"/>
        </w:rPr>
        <w:t>п-хлорбензилхлорид</w:t>
      </w:r>
      <w:proofErr w:type="spellEnd"/>
      <w:r w:rsidRPr="00102BC5">
        <w:rPr>
          <w:sz w:val="28"/>
          <w:szCs w:val="28"/>
        </w:rPr>
        <w:t xml:space="preserve"> та активний </w:t>
      </w:r>
      <w:proofErr w:type="spellStart"/>
      <w:r w:rsidRPr="00102BC5">
        <w:rPr>
          <w:sz w:val="28"/>
          <w:szCs w:val="28"/>
        </w:rPr>
        <w:t>хлортріазиновий</w:t>
      </w:r>
      <w:proofErr w:type="spellEnd"/>
      <w:r w:rsidRPr="00102BC5">
        <w:rPr>
          <w:sz w:val="28"/>
          <w:szCs w:val="28"/>
        </w:rPr>
        <w:t xml:space="preserve"> барвник </w:t>
      </w:r>
      <w:proofErr w:type="spellStart"/>
      <w:r w:rsidRPr="00102BC5">
        <w:rPr>
          <w:sz w:val="28"/>
          <w:szCs w:val="28"/>
        </w:rPr>
        <w:t>антрахінонового</w:t>
      </w:r>
      <w:proofErr w:type="spellEnd"/>
      <w:r w:rsidRPr="00102BC5">
        <w:rPr>
          <w:sz w:val="28"/>
          <w:szCs w:val="28"/>
        </w:rPr>
        <w:t xml:space="preserve"> ряду </w:t>
      </w:r>
      <w:r>
        <w:rPr>
          <w:sz w:val="28"/>
          <w:szCs w:val="28"/>
        </w:rPr>
        <w:t>«</w:t>
      </w:r>
      <w:r w:rsidRPr="00102BC5">
        <w:rPr>
          <w:sz w:val="28"/>
          <w:szCs w:val="28"/>
        </w:rPr>
        <w:t>активний яскраво-голубий К</w:t>
      </w:r>
      <w:r>
        <w:rPr>
          <w:sz w:val="28"/>
          <w:szCs w:val="28"/>
        </w:rPr>
        <w:t>»</w:t>
      </w:r>
      <w:r w:rsidRPr="00102BC5">
        <w:rPr>
          <w:sz w:val="28"/>
          <w:szCs w:val="28"/>
        </w:rPr>
        <w:t>, на відміну від вихідної матриці</w:t>
      </w:r>
      <w:r>
        <w:rPr>
          <w:sz w:val="28"/>
          <w:szCs w:val="28"/>
        </w:rPr>
        <w:t xml:space="preserve"> – </w:t>
      </w:r>
      <w:proofErr w:type="spellStart"/>
      <w:r w:rsidRPr="00102BC5">
        <w:rPr>
          <w:sz w:val="28"/>
          <w:szCs w:val="28"/>
        </w:rPr>
        <w:t>силохрому</w:t>
      </w:r>
      <w:proofErr w:type="spellEnd"/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амінопропілового</w:t>
      </w:r>
      <w:proofErr w:type="spellEnd"/>
      <w:r w:rsidRPr="00102BC5">
        <w:rPr>
          <w:sz w:val="28"/>
          <w:szCs w:val="28"/>
        </w:rPr>
        <w:t xml:space="preserve">, ефективно </w:t>
      </w:r>
      <w:proofErr w:type="spellStart"/>
      <w:r w:rsidRPr="00102BC5">
        <w:rPr>
          <w:sz w:val="28"/>
          <w:szCs w:val="28"/>
        </w:rPr>
        <w:t>сорбують</w:t>
      </w:r>
      <w:proofErr w:type="spellEnd"/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апротинін</w:t>
      </w:r>
      <w:proofErr w:type="spellEnd"/>
      <w:r w:rsidRPr="00102BC5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з водних розчинів. Підвищення іонної сили чи гідрофобності </w:t>
      </w:r>
      <w:proofErr w:type="spellStart"/>
      <w:r w:rsidRPr="00102BC5">
        <w:rPr>
          <w:sz w:val="28"/>
          <w:szCs w:val="28"/>
        </w:rPr>
        <w:t>десорбу</w:t>
      </w:r>
      <w:r>
        <w:rPr>
          <w:sz w:val="28"/>
          <w:szCs w:val="28"/>
        </w:rPr>
        <w:t>вальн</w:t>
      </w:r>
      <w:r w:rsidRPr="00102BC5">
        <w:rPr>
          <w:sz w:val="28"/>
          <w:szCs w:val="28"/>
        </w:rPr>
        <w:t>их</w:t>
      </w:r>
      <w:proofErr w:type="spellEnd"/>
      <w:r w:rsidRPr="00102BC5">
        <w:rPr>
          <w:sz w:val="28"/>
          <w:szCs w:val="28"/>
        </w:rPr>
        <w:t xml:space="preserve"> розчинів не при</w:t>
      </w:r>
      <w:r>
        <w:rPr>
          <w:sz w:val="28"/>
          <w:szCs w:val="28"/>
        </w:rPr>
        <w:t>з</w:t>
      </w:r>
      <w:r w:rsidRPr="00102BC5">
        <w:rPr>
          <w:sz w:val="28"/>
          <w:szCs w:val="28"/>
        </w:rPr>
        <w:t xml:space="preserve">водить до </w:t>
      </w:r>
      <w:proofErr w:type="spellStart"/>
      <w:r w:rsidRPr="00102BC5">
        <w:rPr>
          <w:sz w:val="28"/>
          <w:szCs w:val="28"/>
        </w:rPr>
        <w:t>елюції</w:t>
      </w:r>
      <w:proofErr w:type="spellEnd"/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апротиніну</w:t>
      </w:r>
      <w:proofErr w:type="spellEnd"/>
      <w:r w:rsidRPr="00102BC5">
        <w:rPr>
          <w:sz w:val="28"/>
          <w:szCs w:val="28"/>
        </w:rPr>
        <w:t xml:space="preserve"> внаслідок додаткової електростатичної взаємодії. Тому десорбція </w:t>
      </w:r>
      <w:proofErr w:type="spellStart"/>
      <w:r w:rsidRPr="00102BC5">
        <w:rPr>
          <w:sz w:val="28"/>
          <w:szCs w:val="28"/>
        </w:rPr>
        <w:t>апротиніну</w:t>
      </w:r>
      <w:proofErr w:type="spellEnd"/>
      <w:r w:rsidRPr="00102BC5">
        <w:rPr>
          <w:sz w:val="28"/>
          <w:szCs w:val="28"/>
        </w:rPr>
        <w:t xml:space="preserve"> досягається лише за умов її усунення в присутності 25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 </w:t>
      </w:r>
      <w:proofErr w:type="spellStart"/>
      <w:r w:rsidRPr="00102BC5">
        <w:rPr>
          <w:sz w:val="28"/>
          <w:szCs w:val="28"/>
        </w:rPr>
        <w:t>ізопропанолу</w:t>
      </w:r>
      <w:proofErr w:type="spellEnd"/>
      <w:r w:rsidRPr="00102BC5">
        <w:rPr>
          <w:sz w:val="28"/>
          <w:szCs w:val="28"/>
        </w:rPr>
        <w:t xml:space="preserve"> з 1М </w:t>
      </w:r>
      <w:proofErr w:type="spellStart"/>
      <w:r w:rsidRPr="00102BC5">
        <w:rPr>
          <w:sz w:val="28"/>
          <w:szCs w:val="28"/>
        </w:rPr>
        <w:t>NaCl</w:t>
      </w:r>
      <w:proofErr w:type="spellEnd"/>
      <w:r w:rsidRPr="00102BC5">
        <w:rPr>
          <w:sz w:val="28"/>
          <w:szCs w:val="28"/>
        </w:rPr>
        <w:t>.</w:t>
      </w:r>
    </w:p>
    <w:p w:rsidR="007A6B15" w:rsidRDefault="007A6B15" w:rsidP="007A6B1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102BC5">
        <w:rPr>
          <w:b/>
          <w:sz w:val="28"/>
          <w:szCs w:val="28"/>
        </w:rPr>
        <w:t>Ключові слова</w:t>
      </w:r>
      <w:r>
        <w:rPr>
          <w:b/>
          <w:sz w:val="28"/>
          <w:szCs w:val="28"/>
        </w:rPr>
        <w:t>:</w:t>
      </w:r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апротинін</w:t>
      </w:r>
      <w:proofErr w:type="spellEnd"/>
      <w:r w:rsidRPr="00102BC5">
        <w:rPr>
          <w:sz w:val="28"/>
          <w:szCs w:val="28"/>
        </w:rPr>
        <w:t xml:space="preserve">, афінна хроматографія, </w:t>
      </w:r>
      <w:proofErr w:type="spellStart"/>
      <w:r w:rsidRPr="00102BC5">
        <w:rPr>
          <w:sz w:val="28"/>
          <w:szCs w:val="28"/>
        </w:rPr>
        <w:t>силохромні</w:t>
      </w:r>
      <w:proofErr w:type="spellEnd"/>
      <w:r w:rsidRPr="00102BC5">
        <w:rPr>
          <w:sz w:val="28"/>
          <w:szCs w:val="28"/>
        </w:rPr>
        <w:t xml:space="preserve"> сорбенти.</w:t>
      </w:r>
    </w:p>
    <w:p w:rsidR="007A6B15" w:rsidRDefault="007A6B15" w:rsidP="007A6B15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Інфузія</w:t>
      </w:r>
      <w:proofErr w:type="spellEnd"/>
      <w:r>
        <w:rPr>
          <w:rStyle w:val="a4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7A6B15" w:rsidRDefault="007A6B15" w:rsidP="007A6B15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</w:p>
    <w:p w:rsidR="007A6B15" w:rsidRPr="00E86C25" w:rsidRDefault="007A6B15" w:rsidP="007A6B15">
      <w:pPr>
        <w:spacing w:after="120" w:line="276" w:lineRule="auto"/>
        <w:ind w:firstLine="0"/>
        <w:jc w:val="both"/>
        <w:rPr>
          <w:b/>
          <w:caps/>
          <w:color w:val="222222"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lastRenderedPageBreak/>
        <w:t xml:space="preserve">The possibility of using </w:t>
      </w:r>
      <w:proofErr w:type="spellStart"/>
      <w:r w:rsidRPr="00E86C25">
        <w:rPr>
          <w:b/>
          <w:sz w:val="32"/>
          <w:szCs w:val="28"/>
          <w:lang w:val="en-US"/>
        </w:rPr>
        <w:t>silochrome</w:t>
      </w:r>
      <w:proofErr w:type="spellEnd"/>
      <w:r w:rsidRPr="00E86C25">
        <w:rPr>
          <w:b/>
          <w:sz w:val="32"/>
          <w:szCs w:val="28"/>
          <w:lang w:val="en-US"/>
        </w:rPr>
        <w:t xml:space="preserve"> sorbents for </w:t>
      </w:r>
      <w:proofErr w:type="spellStart"/>
      <w:r w:rsidRPr="00E86C25">
        <w:rPr>
          <w:b/>
          <w:color w:val="222222"/>
          <w:sz w:val="32"/>
          <w:szCs w:val="28"/>
          <w:lang w:val="en-US"/>
        </w:rPr>
        <w:t>proteinase</w:t>
      </w:r>
      <w:proofErr w:type="spellEnd"/>
      <w:r w:rsidRPr="00E86C25">
        <w:rPr>
          <w:b/>
          <w:color w:val="222222"/>
          <w:sz w:val="32"/>
          <w:szCs w:val="28"/>
          <w:lang w:val="en-US"/>
        </w:rPr>
        <w:t xml:space="preserve"> inhibitor </w:t>
      </w:r>
      <w:proofErr w:type="spellStart"/>
      <w:r w:rsidRPr="00E86C25">
        <w:rPr>
          <w:b/>
          <w:color w:val="222222"/>
          <w:sz w:val="32"/>
          <w:szCs w:val="28"/>
          <w:lang w:val="en-US"/>
        </w:rPr>
        <w:t>aprotinin</w:t>
      </w:r>
      <w:proofErr w:type="spellEnd"/>
    </w:p>
    <w:p w:rsidR="007A6B15" w:rsidRPr="00E86C25" w:rsidRDefault="007A6B15" w:rsidP="007A6B15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Braginets</w:t>
      </w:r>
      <w:proofErr w:type="spellEnd"/>
      <w:r w:rsidRPr="00E86C25">
        <w:rPr>
          <w:b/>
          <w:sz w:val="26"/>
          <w:szCs w:val="26"/>
          <w:lang w:val="en-US"/>
        </w:rPr>
        <w:t xml:space="preserve"> O.G., </w:t>
      </w:r>
      <w:proofErr w:type="spellStart"/>
      <w:r w:rsidRPr="00E86C25">
        <w:rPr>
          <w:b/>
          <w:sz w:val="26"/>
          <w:szCs w:val="26"/>
          <w:lang w:val="en-US"/>
        </w:rPr>
        <w:t>Ivasyk</w:t>
      </w:r>
      <w:proofErr w:type="spellEnd"/>
      <w:r w:rsidRPr="00E86C25">
        <w:rPr>
          <w:b/>
          <w:sz w:val="26"/>
          <w:szCs w:val="26"/>
          <w:lang w:val="en-US"/>
        </w:rPr>
        <w:t xml:space="preserve"> V.V., </w:t>
      </w:r>
      <w:proofErr w:type="spellStart"/>
      <w:r w:rsidRPr="00E86C25">
        <w:rPr>
          <w:b/>
          <w:sz w:val="26"/>
          <w:szCs w:val="26"/>
          <w:lang w:val="en-US"/>
        </w:rPr>
        <w:t>Kondratskyi</w:t>
      </w:r>
      <w:proofErr w:type="spellEnd"/>
      <w:r w:rsidRPr="00E86C25">
        <w:rPr>
          <w:b/>
          <w:sz w:val="26"/>
          <w:szCs w:val="26"/>
          <w:lang w:val="en-US"/>
        </w:rPr>
        <w:t xml:space="preserve"> B.O., </w:t>
      </w:r>
      <w:proofErr w:type="spellStart"/>
      <w:r w:rsidRPr="00E86C25">
        <w:rPr>
          <w:b/>
          <w:sz w:val="26"/>
          <w:szCs w:val="26"/>
          <w:lang w:val="en-US"/>
        </w:rPr>
        <w:t>Kachmaryk</w:t>
      </w:r>
      <w:proofErr w:type="spellEnd"/>
      <w:r w:rsidRPr="00E86C25">
        <w:rPr>
          <w:b/>
          <w:sz w:val="26"/>
          <w:szCs w:val="26"/>
          <w:lang w:val="en-US"/>
        </w:rPr>
        <w:t xml:space="preserve"> D.L., Novak V.L.</w:t>
      </w:r>
    </w:p>
    <w:p w:rsidR="007A6B15" w:rsidRPr="00E86C25" w:rsidRDefault="007A6B15" w:rsidP="007A6B15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lang w:val="en-US"/>
        </w:rPr>
        <w:t xml:space="preserve">State Institution “Institute of Blood Pathology and Transfusion Medicine of the National Academy of Medical Sciences of Ukraine”, </w:t>
      </w:r>
      <w:proofErr w:type="spellStart"/>
      <w:r w:rsidRPr="00E86C25">
        <w:rPr>
          <w:sz w:val="26"/>
          <w:szCs w:val="26"/>
          <w:lang w:val="en-US"/>
        </w:rPr>
        <w:t>Lviv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7A6B15" w:rsidRPr="00C4644C" w:rsidRDefault="007A6B15" w:rsidP="007A6B15">
      <w:pPr>
        <w:spacing w:after="120" w:line="276" w:lineRule="auto"/>
        <w:ind w:firstLine="709"/>
        <w:jc w:val="both"/>
        <w:rPr>
          <w:color w:val="222222"/>
          <w:spacing w:val="4"/>
          <w:sz w:val="28"/>
          <w:szCs w:val="28"/>
          <w:shd w:val="clear" w:color="auto" w:fill="FFFFFF"/>
          <w:lang w:val="en-US"/>
        </w:rPr>
      </w:pPr>
      <w:proofErr w:type="gramStart"/>
      <w:r w:rsidRPr="00C4644C">
        <w:rPr>
          <w:b/>
          <w:color w:val="222222"/>
          <w:spacing w:val="4"/>
          <w:sz w:val="28"/>
          <w:szCs w:val="28"/>
          <w:shd w:val="clear" w:color="auto" w:fill="FFFFFF"/>
          <w:lang w:val="en-US"/>
        </w:rPr>
        <w:t>Background.</w:t>
      </w:r>
      <w:proofErr w:type="gramEnd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>Aprotinin</w:t>
      </w:r>
      <w:proofErr w:type="spellEnd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 xml:space="preserve"> is a polypeptide, a </w:t>
      </w:r>
      <w:proofErr w:type="spellStart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>proteinase</w:t>
      </w:r>
      <w:proofErr w:type="spellEnd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 xml:space="preserve"> inhibitor of natural origin. It inhibits </w:t>
      </w:r>
      <w:proofErr w:type="spellStart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>kallikrein</w:t>
      </w:r>
      <w:proofErr w:type="spellEnd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>kininogenase</w:t>
      </w:r>
      <w:proofErr w:type="spellEnd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>plasmin</w:t>
      </w:r>
      <w:proofErr w:type="spellEnd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>trypsin</w:t>
      </w:r>
      <w:proofErr w:type="spellEnd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proofErr w:type="gramStart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>chymotrypsin</w:t>
      </w:r>
      <w:proofErr w:type="spellEnd"/>
      <w:proofErr w:type="gramEnd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 xml:space="preserve">; blocks the activator of </w:t>
      </w:r>
      <w:proofErr w:type="spellStart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>profibrinolysin</w:t>
      </w:r>
      <w:proofErr w:type="spellEnd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 xml:space="preserve">, which helps to stop bleeding. </w:t>
      </w:r>
      <w:proofErr w:type="spellStart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>Aprotinin</w:t>
      </w:r>
      <w:proofErr w:type="spellEnd"/>
      <w:r w:rsidRPr="00C4644C">
        <w:rPr>
          <w:color w:val="222222"/>
          <w:spacing w:val="4"/>
          <w:sz w:val="28"/>
          <w:szCs w:val="28"/>
          <w:shd w:val="clear" w:color="auto" w:fill="FFFFFF"/>
          <w:lang w:val="en-US"/>
        </w:rPr>
        <w:t xml:space="preserve"> is obtained from the lungs of cattle.</w:t>
      </w:r>
    </w:p>
    <w:p w:rsidR="007A6B15" w:rsidRPr="00102BC5" w:rsidRDefault="007A6B15" w:rsidP="007A6B1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E86C25">
        <w:rPr>
          <w:b/>
          <w:color w:val="222222"/>
          <w:sz w:val="28"/>
          <w:szCs w:val="28"/>
          <w:shd w:val="clear" w:color="auto" w:fill="FFFFFF"/>
          <w:lang w:val="en-US"/>
        </w:rPr>
        <w:t>Objective.</w:t>
      </w:r>
      <w:proofErr w:type="gramEnd"/>
      <w:r w:rsidRPr="00102BC5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02BC5">
        <w:rPr>
          <w:color w:val="222222"/>
          <w:sz w:val="28"/>
          <w:szCs w:val="28"/>
          <w:shd w:val="clear" w:color="auto" w:fill="FFFFFF"/>
          <w:lang w:val="en-US"/>
        </w:rPr>
        <w:t xml:space="preserve">To study the sorption of </w:t>
      </w:r>
      <w:proofErr w:type="spellStart"/>
      <w:r w:rsidRPr="00102BC5">
        <w:rPr>
          <w:color w:val="222222"/>
          <w:sz w:val="28"/>
          <w:szCs w:val="28"/>
          <w:shd w:val="clear" w:color="auto" w:fill="FFFFFF"/>
          <w:lang w:val="en-US"/>
        </w:rPr>
        <w:t>aprotinin</w:t>
      </w:r>
      <w:proofErr w:type="spellEnd"/>
      <w:r w:rsidRPr="00102BC5">
        <w:rPr>
          <w:color w:val="222222"/>
          <w:sz w:val="28"/>
          <w:szCs w:val="28"/>
          <w:shd w:val="clear" w:color="auto" w:fill="FFFFFF"/>
          <w:lang w:val="en-US"/>
        </w:rPr>
        <w:t xml:space="preserve"> on </w:t>
      </w:r>
      <w:proofErr w:type="spellStart"/>
      <w:r w:rsidRPr="00102BC5">
        <w:rPr>
          <w:color w:val="222222"/>
          <w:sz w:val="28"/>
          <w:szCs w:val="28"/>
          <w:shd w:val="clear" w:color="auto" w:fill="FFFFFF"/>
          <w:lang w:val="en-US"/>
        </w:rPr>
        <w:t>silochromic</w:t>
      </w:r>
      <w:proofErr w:type="spellEnd"/>
      <w:r w:rsidRPr="00102BC5">
        <w:rPr>
          <w:color w:val="222222"/>
          <w:sz w:val="28"/>
          <w:szCs w:val="28"/>
          <w:shd w:val="clear" w:color="auto" w:fill="FFFFFF"/>
          <w:lang w:val="en-US"/>
        </w:rPr>
        <w:t xml:space="preserve"> sorbents.</w:t>
      </w:r>
      <w:proofErr w:type="gramEnd"/>
    </w:p>
    <w:p w:rsidR="007A6B15" w:rsidRPr="00102BC5" w:rsidRDefault="007A6B15" w:rsidP="007A6B1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102BC5">
        <w:rPr>
          <w:b/>
          <w:sz w:val="28"/>
          <w:szCs w:val="28"/>
          <w:lang w:val="en-US"/>
        </w:rPr>
        <w:t>Materials and methods.</w:t>
      </w:r>
      <w:proofErr w:type="gramEnd"/>
      <w:r w:rsidRPr="00102BC5">
        <w:rPr>
          <w:sz w:val="28"/>
          <w:szCs w:val="28"/>
          <w:lang w:val="en-US"/>
        </w:rPr>
        <w:t xml:space="preserve"> Affinity sorbents based on </w:t>
      </w:r>
      <w:proofErr w:type="spellStart"/>
      <w:r w:rsidRPr="00102BC5">
        <w:rPr>
          <w:sz w:val="28"/>
          <w:szCs w:val="28"/>
          <w:lang w:val="en-US"/>
        </w:rPr>
        <w:t>silochrome</w:t>
      </w:r>
      <w:proofErr w:type="spellEnd"/>
      <w:r w:rsidRPr="00102BC5">
        <w:rPr>
          <w:sz w:val="28"/>
          <w:szCs w:val="28"/>
          <w:lang w:val="en-US"/>
        </w:rPr>
        <w:t xml:space="preserve"> were used in the work: p-</w:t>
      </w:r>
      <w:proofErr w:type="spellStart"/>
      <w:r w:rsidRPr="00102BC5">
        <w:rPr>
          <w:sz w:val="28"/>
          <w:szCs w:val="28"/>
          <w:lang w:val="en-US"/>
        </w:rPr>
        <w:t>chlorobenzyl</w:t>
      </w:r>
      <w:proofErr w:type="spellEnd"/>
      <w:r w:rsidRPr="00102BC5">
        <w:rPr>
          <w:sz w:val="28"/>
          <w:szCs w:val="28"/>
          <w:lang w:val="en-US"/>
        </w:rPr>
        <w:t>-</w:t>
      </w:r>
      <w:proofErr w:type="spellStart"/>
      <w:r w:rsidRPr="00102BC5">
        <w:rPr>
          <w:sz w:val="28"/>
          <w:szCs w:val="28"/>
          <w:lang w:val="en-US"/>
        </w:rPr>
        <w:t>silochrome</w:t>
      </w:r>
      <w:proofErr w:type="spellEnd"/>
      <w:r w:rsidRPr="00102BC5">
        <w:rPr>
          <w:sz w:val="28"/>
          <w:szCs w:val="28"/>
          <w:lang w:val="en-US"/>
        </w:rPr>
        <w:t>, active bright blue K-</w:t>
      </w:r>
      <w:proofErr w:type="spellStart"/>
      <w:r w:rsidRPr="00102BC5">
        <w:rPr>
          <w:sz w:val="28"/>
          <w:szCs w:val="28"/>
          <w:lang w:val="en-US"/>
        </w:rPr>
        <w:t>silochrome</w:t>
      </w:r>
      <w:proofErr w:type="spellEnd"/>
      <w:r w:rsidRPr="00102BC5">
        <w:rPr>
          <w:sz w:val="28"/>
          <w:szCs w:val="28"/>
          <w:lang w:val="en-US"/>
        </w:rPr>
        <w:t xml:space="preserve">, </w:t>
      </w:r>
      <w:proofErr w:type="spellStart"/>
      <w:r w:rsidRPr="00102BC5">
        <w:rPr>
          <w:sz w:val="28"/>
          <w:szCs w:val="28"/>
          <w:lang w:val="en-US"/>
        </w:rPr>
        <w:t>aminopropyl</w:t>
      </w:r>
      <w:proofErr w:type="spellEnd"/>
      <w:r w:rsidRPr="00102BC5">
        <w:rPr>
          <w:sz w:val="28"/>
          <w:szCs w:val="28"/>
          <w:lang w:val="en-US"/>
        </w:rPr>
        <w:t xml:space="preserve"> </w:t>
      </w:r>
      <w:proofErr w:type="spellStart"/>
      <w:r w:rsidRPr="00102BC5">
        <w:rPr>
          <w:sz w:val="28"/>
          <w:szCs w:val="28"/>
          <w:lang w:val="en-US"/>
        </w:rPr>
        <w:t>silochrome</w:t>
      </w:r>
      <w:proofErr w:type="spellEnd"/>
      <w:r w:rsidRPr="00102BC5">
        <w:rPr>
          <w:sz w:val="28"/>
          <w:szCs w:val="28"/>
          <w:lang w:val="en-US"/>
        </w:rPr>
        <w:t>, phenyl-</w:t>
      </w:r>
      <w:proofErr w:type="spellStart"/>
      <w:r w:rsidRPr="00102BC5">
        <w:rPr>
          <w:sz w:val="28"/>
          <w:szCs w:val="28"/>
          <w:lang w:val="en-US"/>
        </w:rPr>
        <w:t>diol</w:t>
      </w:r>
      <w:proofErr w:type="spellEnd"/>
      <w:r w:rsidRPr="00102BC5">
        <w:rPr>
          <w:sz w:val="28"/>
          <w:szCs w:val="28"/>
          <w:lang w:val="en-US"/>
        </w:rPr>
        <w:t>-</w:t>
      </w:r>
      <w:proofErr w:type="spellStart"/>
      <w:r w:rsidRPr="00102BC5">
        <w:rPr>
          <w:sz w:val="28"/>
          <w:szCs w:val="28"/>
          <w:lang w:val="en-US"/>
        </w:rPr>
        <w:t>silochrome</w:t>
      </w:r>
      <w:proofErr w:type="spellEnd"/>
      <w:r w:rsidRPr="00102BC5">
        <w:rPr>
          <w:sz w:val="28"/>
          <w:szCs w:val="28"/>
          <w:lang w:val="en-US"/>
        </w:rPr>
        <w:t xml:space="preserve">, </w:t>
      </w:r>
      <w:proofErr w:type="gramStart"/>
      <w:r w:rsidRPr="00102BC5">
        <w:rPr>
          <w:sz w:val="28"/>
          <w:szCs w:val="28"/>
          <w:lang w:val="en-US"/>
        </w:rPr>
        <w:t>phenyl</w:t>
      </w:r>
      <w:proofErr w:type="gramEnd"/>
      <w:r w:rsidRPr="00102BC5">
        <w:rPr>
          <w:sz w:val="28"/>
          <w:szCs w:val="28"/>
          <w:lang w:val="en-US"/>
        </w:rPr>
        <w:t>-</w:t>
      </w:r>
      <w:proofErr w:type="spellStart"/>
      <w:r w:rsidRPr="00102BC5">
        <w:rPr>
          <w:sz w:val="28"/>
          <w:szCs w:val="28"/>
          <w:lang w:val="en-US"/>
        </w:rPr>
        <w:t>glutaryl</w:t>
      </w:r>
      <w:proofErr w:type="spellEnd"/>
      <w:r w:rsidRPr="00102BC5">
        <w:rPr>
          <w:sz w:val="28"/>
          <w:szCs w:val="28"/>
          <w:lang w:val="en-US"/>
        </w:rPr>
        <w:t>-</w:t>
      </w:r>
      <w:proofErr w:type="spellStart"/>
      <w:r w:rsidRPr="00102BC5">
        <w:rPr>
          <w:sz w:val="28"/>
          <w:szCs w:val="28"/>
          <w:lang w:val="en-US"/>
        </w:rPr>
        <w:t>silochrome</w:t>
      </w:r>
      <w:proofErr w:type="spellEnd"/>
      <w:r w:rsidRPr="00102BC5">
        <w:rPr>
          <w:sz w:val="28"/>
          <w:szCs w:val="28"/>
          <w:lang w:val="en-US"/>
        </w:rPr>
        <w:t>. The optical density was measured on KFK-3 (590 nm, 750 nm) and SF-46 (280 nm). An NP-3 peristaltic pump was used for chromatographic purification.</w:t>
      </w:r>
    </w:p>
    <w:p w:rsidR="007A6B15" w:rsidRPr="00102BC5" w:rsidRDefault="007A6B15" w:rsidP="007A6B1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102BC5">
        <w:rPr>
          <w:b/>
          <w:sz w:val="28"/>
          <w:szCs w:val="28"/>
          <w:lang w:val="en-US"/>
        </w:rPr>
        <w:t>Results and discussion.</w:t>
      </w:r>
      <w:proofErr w:type="gramEnd"/>
      <w:r w:rsidRPr="00C4644C">
        <w:rPr>
          <w:sz w:val="28"/>
          <w:szCs w:val="28"/>
          <w:lang w:val="en-US"/>
        </w:rPr>
        <w:t xml:space="preserve"> </w:t>
      </w:r>
      <w:r w:rsidRPr="00102BC5">
        <w:rPr>
          <w:sz w:val="28"/>
          <w:szCs w:val="28"/>
          <w:lang w:val="en-US"/>
        </w:rPr>
        <w:t xml:space="preserve">Based on the obtained data, it can be assumed that the mechanism of binding of </w:t>
      </w:r>
      <w:proofErr w:type="spellStart"/>
      <w:r w:rsidRPr="00102BC5">
        <w:rPr>
          <w:sz w:val="28"/>
          <w:szCs w:val="28"/>
          <w:lang w:val="en-US"/>
        </w:rPr>
        <w:t>aprotinin</w:t>
      </w:r>
      <w:proofErr w:type="spellEnd"/>
      <w:r w:rsidRPr="00102BC5">
        <w:rPr>
          <w:sz w:val="28"/>
          <w:szCs w:val="28"/>
          <w:lang w:val="en-US"/>
        </w:rPr>
        <w:t xml:space="preserve"> to all carriers is obviously the same and is based on the presence of hydrophobic sites in its molecule, which leads to hydrophobic interactions with sorbents. However, increasing the </w:t>
      </w:r>
      <w:proofErr w:type="spellStart"/>
      <w:r w:rsidRPr="00102BC5">
        <w:rPr>
          <w:sz w:val="28"/>
          <w:szCs w:val="28"/>
          <w:lang w:val="en-US"/>
        </w:rPr>
        <w:t>hydrophobicity</w:t>
      </w:r>
      <w:proofErr w:type="spellEnd"/>
      <w:r w:rsidRPr="00102BC5">
        <w:rPr>
          <w:sz w:val="28"/>
          <w:szCs w:val="28"/>
          <w:lang w:val="en-US"/>
        </w:rPr>
        <w:t xml:space="preserve"> of the </w:t>
      </w:r>
      <w:proofErr w:type="spellStart"/>
      <w:r w:rsidRPr="00102BC5">
        <w:rPr>
          <w:sz w:val="28"/>
          <w:szCs w:val="28"/>
          <w:lang w:val="en-US"/>
        </w:rPr>
        <w:t>eluent</w:t>
      </w:r>
      <w:proofErr w:type="spellEnd"/>
      <w:r w:rsidRPr="00102BC5">
        <w:rPr>
          <w:sz w:val="28"/>
          <w:szCs w:val="28"/>
          <w:lang w:val="en-US"/>
        </w:rPr>
        <w:t xml:space="preserve"> does not lead to desorption of the inhibitor. Obviously, in addition to hydrophobic, a significant role is played by the electrostatic interaction, which is eliminated by increasing the ionic strength. The sorbents under study have a high capacity, they do not change their volume when the ionic strength or </w:t>
      </w:r>
      <w:proofErr w:type="spellStart"/>
      <w:r w:rsidRPr="00102BC5">
        <w:rPr>
          <w:sz w:val="28"/>
          <w:szCs w:val="28"/>
          <w:lang w:val="en-US"/>
        </w:rPr>
        <w:t>hydrophobicity</w:t>
      </w:r>
      <w:proofErr w:type="spellEnd"/>
      <w:r w:rsidRPr="00102BC5">
        <w:rPr>
          <w:sz w:val="28"/>
          <w:szCs w:val="28"/>
          <w:lang w:val="en-US"/>
        </w:rPr>
        <w:t xml:space="preserve"> changes, and therefore may be suitable for large-scale applications.</w:t>
      </w:r>
    </w:p>
    <w:p w:rsidR="007A6B15" w:rsidRPr="00102BC5" w:rsidRDefault="007A6B15" w:rsidP="007A6B1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102BC5">
        <w:rPr>
          <w:b/>
          <w:sz w:val="28"/>
          <w:szCs w:val="28"/>
          <w:lang w:val="en-US"/>
        </w:rPr>
        <w:t>Conclusions.</w:t>
      </w:r>
      <w:proofErr w:type="gramEnd"/>
      <w:r w:rsidRPr="00C4644C">
        <w:rPr>
          <w:sz w:val="28"/>
          <w:szCs w:val="28"/>
          <w:lang w:val="en-US"/>
        </w:rPr>
        <w:t xml:space="preserve"> </w:t>
      </w:r>
      <w:r w:rsidRPr="00102BC5">
        <w:rPr>
          <w:sz w:val="28"/>
          <w:szCs w:val="28"/>
          <w:lang w:val="en-US"/>
        </w:rPr>
        <w:t xml:space="preserve">Affinity sorbents based on </w:t>
      </w:r>
      <w:proofErr w:type="spellStart"/>
      <w:r w:rsidRPr="00102BC5">
        <w:rPr>
          <w:sz w:val="28"/>
          <w:szCs w:val="28"/>
          <w:lang w:val="en-US"/>
        </w:rPr>
        <w:t>silochrome</w:t>
      </w:r>
      <w:proofErr w:type="spellEnd"/>
      <w:r w:rsidRPr="00102BC5">
        <w:rPr>
          <w:sz w:val="28"/>
          <w:szCs w:val="28"/>
          <w:lang w:val="en-US"/>
        </w:rPr>
        <w:t xml:space="preserve">, containing as </w:t>
      </w:r>
      <w:proofErr w:type="spellStart"/>
      <w:r w:rsidRPr="00102BC5">
        <w:rPr>
          <w:sz w:val="28"/>
          <w:szCs w:val="28"/>
          <w:lang w:val="en-US"/>
        </w:rPr>
        <w:t>ligands</w:t>
      </w:r>
      <w:proofErr w:type="spellEnd"/>
      <w:r w:rsidRPr="00102BC5">
        <w:rPr>
          <w:sz w:val="28"/>
          <w:szCs w:val="28"/>
          <w:lang w:val="en-US"/>
        </w:rPr>
        <w:t xml:space="preserve"> </w:t>
      </w:r>
      <w:proofErr w:type="spellStart"/>
      <w:r w:rsidRPr="00102BC5">
        <w:rPr>
          <w:sz w:val="28"/>
          <w:szCs w:val="28"/>
          <w:lang w:val="en-US"/>
        </w:rPr>
        <w:t>aminobenzene</w:t>
      </w:r>
      <w:proofErr w:type="spellEnd"/>
      <w:r w:rsidRPr="00102BC5">
        <w:rPr>
          <w:sz w:val="28"/>
          <w:szCs w:val="28"/>
          <w:lang w:val="en-US"/>
        </w:rPr>
        <w:t>, p-</w:t>
      </w:r>
      <w:proofErr w:type="spellStart"/>
      <w:r w:rsidRPr="00102BC5">
        <w:rPr>
          <w:sz w:val="28"/>
          <w:szCs w:val="28"/>
          <w:lang w:val="en-US"/>
        </w:rPr>
        <w:t>chlorobenzyl</w:t>
      </w:r>
      <w:proofErr w:type="spellEnd"/>
      <w:r w:rsidRPr="00102BC5">
        <w:rPr>
          <w:sz w:val="28"/>
          <w:szCs w:val="28"/>
          <w:lang w:val="en-US"/>
        </w:rPr>
        <w:t xml:space="preserve"> chloride and active </w:t>
      </w:r>
      <w:proofErr w:type="spellStart"/>
      <w:r w:rsidRPr="00102BC5">
        <w:rPr>
          <w:sz w:val="28"/>
          <w:szCs w:val="28"/>
          <w:lang w:val="en-US"/>
        </w:rPr>
        <w:t>chlorotriazine</w:t>
      </w:r>
      <w:proofErr w:type="spellEnd"/>
      <w:r w:rsidRPr="00102BC5">
        <w:rPr>
          <w:sz w:val="28"/>
          <w:szCs w:val="28"/>
          <w:lang w:val="en-US"/>
        </w:rPr>
        <w:t xml:space="preserve"> dye of the </w:t>
      </w:r>
      <w:proofErr w:type="spellStart"/>
      <w:r w:rsidRPr="00102BC5">
        <w:rPr>
          <w:sz w:val="28"/>
          <w:szCs w:val="28"/>
          <w:lang w:val="en-US"/>
        </w:rPr>
        <w:t>anthraquinone</w:t>
      </w:r>
      <w:proofErr w:type="spellEnd"/>
      <w:r w:rsidRPr="00102BC5">
        <w:rPr>
          <w:sz w:val="28"/>
          <w:szCs w:val="28"/>
          <w:lang w:val="en-US"/>
        </w:rPr>
        <w:t xml:space="preserve"> series </w:t>
      </w:r>
      <w:r>
        <w:rPr>
          <w:sz w:val="28"/>
          <w:szCs w:val="28"/>
          <w:lang w:val="en-US"/>
        </w:rPr>
        <w:t>“</w:t>
      </w:r>
      <w:r w:rsidRPr="00102BC5">
        <w:rPr>
          <w:sz w:val="28"/>
          <w:szCs w:val="28"/>
          <w:lang w:val="en-US"/>
        </w:rPr>
        <w:t>active bright blue K</w:t>
      </w:r>
      <w:r>
        <w:rPr>
          <w:sz w:val="28"/>
          <w:szCs w:val="28"/>
          <w:lang w:val="en-US"/>
        </w:rPr>
        <w:t>”</w:t>
      </w:r>
      <w:r w:rsidRPr="00102BC5">
        <w:rPr>
          <w:sz w:val="28"/>
          <w:szCs w:val="28"/>
          <w:lang w:val="en-US"/>
        </w:rPr>
        <w:t xml:space="preserve">, in contrast to the original matrix </w:t>
      </w:r>
      <w:r>
        <w:rPr>
          <w:sz w:val="28"/>
          <w:szCs w:val="28"/>
          <w:lang w:val="en-US"/>
        </w:rPr>
        <w:t>–</w:t>
      </w:r>
      <w:r w:rsidRPr="00102BC5">
        <w:rPr>
          <w:sz w:val="28"/>
          <w:szCs w:val="28"/>
          <w:lang w:val="en-US"/>
        </w:rPr>
        <w:t xml:space="preserve"> </w:t>
      </w:r>
      <w:proofErr w:type="spellStart"/>
      <w:r w:rsidRPr="00102BC5">
        <w:rPr>
          <w:sz w:val="28"/>
          <w:szCs w:val="28"/>
          <w:lang w:val="en-US"/>
        </w:rPr>
        <w:t>silochrome</w:t>
      </w:r>
      <w:proofErr w:type="spellEnd"/>
      <w:r w:rsidRPr="00102BC5">
        <w:rPr>
          <w:sz w:val="28"/>
          <w:szCs w:val="28"/>
          <w:lang w:val="en-US"/>
        </w:rPr>
        <w:t xml:space="preserve"> </w:t>
      </w:r>
      <w:proofErr w:type="spellStart"/>
      <w:r w:rsidRPr="00102BC5">
        <w:rPr>
          <w:sz w:val="28"/>
          <w:szCs w:val="28"/>
          <w:lang w:val="en-US"/>
        </w:rPr>
        <w:t>aminopropyl</w:t>
      </w:r>
      <w:proofErr w:type="spellEnd"/>
      <w:r w:rsidRPr="00102BC5">
        <w:rPr>
          <w:sz w:val="28"/>
          <w:szCs w:val="28"/>
          <w:lang w:val="en-US"/>
        </w:rPr>
        <w:t xml:space="preserve"> water and effectively dissolve. Increasing the ionic strength or </w:t>
      </w:r>
      <w:proofErr w:type="spellStart"/>
      <w:r w:rsidRPr="00102BC5">
        <w:rPr>
          <w:sz w:val="28"/>
          <w:szCs w:val="28"/>
          <w:lang w:val="en-US"/>
        </w:rPr>
        <w:t>hydrophobicity</w:t>
      </w:r>
      <w:proofErr w:type="spellEnd"/>
      <w:r w:rsidRPr="00102BC5">
        <w:rPr>
          <w:sz w:val="28"/>
          <w:szCs w:val="28"/>
          <w:lang w:val="en-US"/>
        </w:rPr>
        <w:t xml:space="preserve"> of desorbing solutions does not lead to elution of </w:t>
      </w:r>
      <w:proofErr w:type="spellStart"/>
      <w:r w:rsidRPr="00102BC5">
        <w:rPr>
          <w:sz w:val="28"/>
          <w:szCs w:val="28"/>
          <w:lang w:val="en-US"/>
        </w:rPr>
        <w:t>aprotinin</w:t>
      </w:r>
      <w:proofErr w:type="spellEnd"/>
      <w:r w:rsidRPr="00102BC5">
        <w:rPr>
          <w:sz w:val="28"/>
          <w:szCs w:val="28"/>
          <w:lang w:val="en-US"/>
        </w:rPr>
        <w:t xml:space="preserve"> due to additional electrostatic interaction. Therefore, </w:t>
      </w:r>
      <w:proofErr w:type="gramStart"/>
      <w:r w:rsidRPr="00102BC5">
        <w:rPr>
          <w:sz w:val="28"/>
          <w:szCs w:val="28"/>
          <w:lang w:val="en-US"/>
        </w:rPr>
        <w:t>the desorption</w:t>
      </w:r>
      <w:proofErr w:type="gramEnd"/>
      <w:r w:rsidRPr="00102BC5">
        <w:rPr>
          <w:sz w:val="28"/>
          <w:szCs w:val="28"/>
          <w:lang w:val="en-US"/>
        </w:rPr>
        <w:t xml:space="preserve"> of </w:t>
      </w:r>
      <w:proofErr w:type="spellStart"/>
      <w:r w:rsidRPr="00102BC5">
        <w:rPr>
          <w:sz w:val="28"/>
          <w:szCs w:val="28"/>
          <w:lang w:val="en-US"/>
        </w:rPr>
        <w:t>aprotinin</w:t>
      </w:r>
      <w:proofErr w:type="spellEnd"/>
      <w:r w:rsidRPr="00102BC5">
        <w:rPr>
          <w:sz w:val="28"/>
          <w:szCs w:val="28"/>
          <w:lang w:val="en-US"/>
        </w:rPr>
        <w:t xml:space="preserve"> is achieved only if it is eliminated in the presence of 25</w:t>
      </w:r>
      <w:r>
        <w:rPr>
          <w:sz w:val="28"/>
          <w:szCs w:val="28"/>
          <w:lang w:val="en-US"/>
        </w:rPr>
        <w:t> </w:t>
      </w:r>
      <w:r w:rsidRPr="00102BC5">
        <w:rPr>
          <w:sz w:val="28"/>
          <w:szCs w:val="28"/>
          <w:lang w:val="en-US"/>
        </w:rPr>
        <w:t xml:space="preserve">% </w:t>
      </w:r>
      <w:proofErr w:type="spellStart"/>
      <w:r w:rsidRPr="00102BC5">
        <w:rPr>
          <w:sz w:val="28"/>
          <w:szCs w:val="28"/>
          <w:lang w:val="en-US"/>
        </w:rPr>
        <w:t>isopropanol</w:t>
      </w:r>
      <w:proofErr w:type="spellEnd"/>
      <w:r w:rsidRPr="00102BC5">
        <w:rPr>
          <w:sz w:val="28"/>
          <w:szCs w:val="28"/>
          <w:lang w:val="en-US"/>
        </w:rPr>
        <w:t xml:space="preserve"> with 1M </w:t>
      </w:r>
      <w:proofErr w:type="spellStart"/>
      <w:r w:rsidRPr="00102BC5">
        <w:rPr>
          <w:sz w:val="28"/>
          <w:szCs w:val="28"/>
          <w:lang w:val="en-US"/>
        </w:rPr>
        <w:t>NaCl</w:t>
      </w:r>
      <w:proofErr w:type="spellEnd"/>
      <w:r w:rsidRPr="00102BC5">
        <w:rPr>
          <w:sz w:val="28"/>
          <w:szCs w:val="28"/>
          <w:lang w:val="en-US"/>
        </w:rPr>
        <w:t>.</w:t>
      </w:r>
    </w:p>
    <w:p w:rsidR="007A6B15" w:rsidRDefault="007A6B15" w:rsidP="007A6B1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102BC5">
        <w:rPr>
          <w:b/>
          <w:sz w:val="28"/>
          <w:szCs w:val="28"/>
          <w:lang w:val="en-US"/>
        </w:rPr>
        <w:t>Key</w:t>
      </w:r>
      <w:r>
        <w:rPr>
          <w:b/>
          <w:sz w:val="28"/>
          <w:szCs w:val="28"/>
          <w:lang w:val="en-US"/>
        </w:rPr>
        <w:t xml:space="preserve"> </w:t>
      </w:r>
      <w:r w:rsidRPr="00102BC5">
        <w:rPr>
          <w:b/>
          <w:sz w:val="28"/>
          <w:szCs w:val="28"/>
          <w:lang w:val="en-US"/>
        </w:rPr>
        <w:t>words</w:t>
      </w:r>
      <w:r>
        <w:rPr>
          <w:b/>
          <w:sz w:val="28"/>
          <w:szCs w:val="28"/>
          <w:lang w:val="en-US"/>
        </w:rPr>
        <w:t>:</w:t>
      </w:r>
      <w:r w:rsidRPr="00C4644C">
        <w:rPr>
          <w:sz w:val="28"/>
          <w:szCs w:val="28"/>
          <w:lang w:val="en-US"/>
        </w:rPr>
        <w:t xml:space="preserve"> </w:t>
      </w:r>
      <w:proofErr w:type="spellStart"/>
      <w:r w:rsidRPr="00102BC5">
        <w:rPr>
          <w:sz w:val="28"/>
          <w:szCs w:val="28"/>
          <w:lang w:val="en-US"/>
        </w:rPr>
        <w:t>aprotinin</w:t>
      </w:r>
      <w:proofErr w:type="spellEnd"/>
      <w:r w:rsidRPr="00102BC5">
        <w:rPr>
          <w:sz w:val="28"/>
          <w:szCs w:val="28"/>
          <w:lang w:val="en-US"/>
        </w:rPr>
        <w:t xml:space="preserve">, affinity chromatography, </w:t>
      </w:r>
      <w:proofErr w:type="spellStart"/>
      <w:r w:rsidRPr="00102BC5">
        <w:rPr>
          <w:sz w:val="28"/>
          <w:szCs w:val="28"/>
          <w:lang w:val="en-US"/>
        </w:rPr>
        <w:t>silochromic</w:t>
      </w:r>
      <w:proofErr w:type="spellEnd"/>
      <w:r w:rsidRPr="00102BC5">
        <w:rPr>
          <w:sz w:val="28"/>
          <w:szCs w:val="28"/>
          <w:lang w:val="en-US"/>
        </w:rPr>
        <w:t xml:space="preserve"> sorbents.</w:t>
      </w:r>
    </w:p>
    <w:p w:rsidR="007A6B15" w:rsidRDefault="007A6B15" w:rsidP="007A6B15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Infusion</w:t>
      </w:r>
      <w:proofErr w:type="spellEnd"/>
      <w:r>
        <w:rPr>
          <w:rStyle w:val="a4"/>
          <w:i/>
          <w:sz w:val="28"/>
          <w:szCs w:val="28"/>
        </w:rPr>
        <w:t xml:space="preserve"> &amp; </w:t>
      </w:r>
      <w:proofErr w:type="spellStart"/>
      <w:r>
        <w:rPr>
          <w:rStyle w:val="a4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7A6B15" w:rsidRPr="007A6B15" w:rsidRDefault="007A6B15" w:rsidP="007A6B15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491A4F" w:rsidRPr="007A6B15" w:rsidRDefault="00491A4F">
      <w:pPr>
        <w:rPr>
          <w:lang w:val="en-US"/>
        </w:rPr>
      </w:pPr>
    </w:p>
    <w:sectPr w:rsidR="00491A4F" w:rsidRPr="007A6B15" w:rsidSect="00491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B15"/>
    <w:rsid w:val="00491A4F"/>
    <w:rsid w:val="007A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5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6B15"/>
    <w:pPr>
      <w:spacing w:before="100" w:beforeAutospacing="1" w:after="100" w:afterAutospacing="1" w:line="240" w:lineRule="auto"/>
      <w:ind w:firstLine="0"/>
    </w:pPr>
    <w:rPr>
      <w:szCs w:val="24"/>
      <w:lang w:val="ru-RU"/>
    </w:rPr>
  </w:style>
  <w:style w:type="character" w:styleId="a4">
    <w:name w:val="Hyperlink"/>
    <w:basedOn w:val="a0"/>
    <w:rsid w:val="007A6B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3205</Words>
  <Characters>1828</Characters>
  <Application>Microsoft Office Word</Application>
  <DocSecurity>0</DocSecurity>
  <Lines>15</Lines>
  <Paragraphs>10</Paragraphs>
  <ScaleCrop>false</ScaleCrop>
  <Company>diakov.net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2020-11-07T15:51:00Z</dcterms:created>
  <dcterms:modified xsi:type="dcterms:W3CDTF">2020-11-07T15:52:00Z</dcterms:modified>
</cp:coreProperties>
</file>