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AF6" w:rsidRPr="00E86C25" w:rsidRDefault="00FF4AF6" w:rsidP="00FF4AF6">
      <w:pPr>
        <w:spacing w:after="120" w:line="276" w:lineRule="auto"/>
        <w:ind w:firstLine="0"/>
        <w:jc w:val="both"/>
        <w:rPr>
          <w:b/>
          <w:sz w:val="32"/>
          <w:szCs w:val="28"/>
        </w:rPr>
      </w:pPr>
      <w:r w:rsidRPr="00E86C25">
        <w:rPr>
          <w:b/>
          <w:sz w:val="32"/>
          <w:szCs w:val="28"/>
        </w:rPr>
        <w:t xml:space="preserve">Хронічний біль у дітей з </w:t>
      </w:r>
      <w:proofErr w:type="spellStart"/>
      <w:r w:rsidRPr="00E86C25">
        <w:rPr>
          <w:b/>
          <w:sz w:val="32"/>
          <w:szCs w:val="28"/>
        </w:rPr>
        <w:t>онкопатологією</w:t>
      </w:r>
      <w:proofErr w:type="spellEnd"/>
      <w:r w:rsidRPr="00E86C25">
        <w:rPr>
          <w:b/>
          <w:sz w:val="32"/>
          <w:szCs w:val="28"/>
        </w:rPr>
        <w:t>: шляхи вирішення проблеми</w:t>
      </w:r>
    </w:p>
    <w:p w:rsidR="00FF4AF6" w:rsidRPr="00E86C25" w:rsidRDefault="00FF4AF6" w:rsidP="00FF4AF6">
      <w:pPr>
        <w:spacing w:after="120" w:line="276" w:lineRule="auto"/>
        <w:ind w:firstLine="0"/>
        <w:jc w:val="both"/>
        <w:rPr>
          <w:b/>
          <w:color w:val="222222"/>
          <w:sz w:val="26"/>
          <w:szCs w:val="26"/>
        </w:rPr>
      </w:pPr>
      <w:proofErr w:type="spellStart"/>
      <w:r w:rsidRPr="00E86C25">
        <w:rPr>
          <w:b/>
          <w:color w:val="222222"/>
          <w:sz w:val="26"/>
          <w:szCs w:val="26"/>
        </w:rPr>
        <w:t>Адамчук</w:t>
      </w:r>
      <w:proofErr w:type="spellEnd"/>
      <w:r w:rsidRPr="00E86C25">
        <w:rPr>
          <w:b/>
          <w:color w:val="222222"/>
          <w:sz w:val="26"/>
          <w:szCs w:val="26"/>
        </w:rPr>
        <w:t xml:space="preserve"> Н.М.</w:t>
      </w:r>
      <w:r w:rsidRPr="00E86C25">
        <w:rPr>
          <w:b/>
          <w:color w:val="222222"/>
          <w:sz w:val="26"/>
          <w:szCs w:val="26"/>
          <w:vertAlign w:val="superscript"/>
        </w:rPr>
        <w:t>1</w:t>
      </w:r>
      <w:r w:rsidRPr="00E86C25">
        <w:rPr>
          <w:b/>
          <w:color w:val="222222"/>
          <w:sz w:val="26"/>
          <w:szCs w:val="26"/>
        </w:rPr>
        <w:t>, Сорокіна О.Ю.</w:t>
      </w:r>
      <w:r w:rsidRPr="00E86C25">
        <w:rPr>
          <w:b/>
          <w:color w:val="222222"/>
          <w:sz w:val="26"/>
          <w:szCs w:val="26"/>
          <w:vertAlign w:val="superscript"/>
        </w:rPr>
        <w:t>2</w:t>
      </w:r>
    </w:p>
    <w:p w:rsidR="00FF4AF6" w:rsidRPr="00E86C25" w:rsidRDefault="00FF4AF6" w:rsidP="00FF4AF6">
      <w:pPr>
        <w:spacing w:after="120" w:line="276" w:lineRule="auto"/>
        <w:ind w:firstLine="0"/>
        <w:jc w:val="both"/>
        <w:rPr>
          <w:sz w:val="26"/>
          <w:szCs w:val="26"/>
        </w:rPr>
      </w:pPr>
      <w:r w:rsidRPr="00E86C25">
        <w:rPr>
          <w:sz w:val="26"/>
          <w:szCs w:val="26"/>
          <w:vertAlign w:val="superscript"/>
        </w:rPr>
        <w:t>1</w:t>
      </w:r>
      <w:r w:rsidRPr="00E86C25">
        <w:rPr>
          <w:sz w:val="26"/>
          <w:szCs w:val="26"/>
        </w:rPr>
        <w:t xml:space="preserve"> Українська медична стоматологічна академія, м. Полтава, Україна</w:t>
      </w:r>
    </w:p>
    <w:p w:rsidR="00FF4AF6" w:rsidRPr="00E86C25" w:rsidRDefault="00FF4AF6" w:rsidP="00FF4AF6">
      <w:pPr>
        <w:spacing w:after="120" w:line="276" w:lineRule="auto"/>
        <w:ind w:firstLine="0"/>
        <w:jc w:val="both"/>
        <w:rPr>
          <w:sz w:val="26"/>
          <w:szCs w:val="26"/>
        </w:rPr>
      </w:pPr>
      <w:r w:rsidRPr="00E86C25">
        <w:rPr>
          <w:sz w:val="26"/>
          <w:szCs w:val="26"/>
          <w:vertAlign w:val="superscript"/>
        </w:rPr>
        <w:t>2</w:t>
      </w:r>
      <w:r w:rsidRPr="00E86C25">
        <w:rPr>
          <w:sz w:val="26"/>
          <w:szCs w:val="26"/>
        </w:rPr>
        <w:t xml:space="preserve"> </w:t>
      </w:r>
      <w:proofErr w:type="spellStart"/>
      <w:r w:rsidRPr="00E86C25">
        <w:rPr>
          <w:sz w:val="26"/>
          <w:szCs w:val="26"/>
        </w:rPr>
        <w:t>ДЗ</w:t>
      </w:r>
      <w:proofErr w:type="spellEnd"/>
      <w:r w:rsidRPr="00E86C25">
        <w:rPr>
          <w:sz w:val="26"/>
          <w:szCs w:val="26"/>
        </w:rPr>
        <w:t xml:space="preserve"> «Дніпропетровська медична академія МОЗ України», м. Дніпро, Україна</w:t>
      </w:r>
    </w:p>
    <w:p w:rsidR="00FF4AF6" w:rsidRPr="00C95026" w:rsidRDefault="00FF4AF6" w:rsidP="00FF4AF6">
      <w:pPr>
        <w:spacing w:after="120" w:line="276" w:lineRule="auto"/>
        <w:ind w:firstLine="709"/>
        <w:jc w:val="both"/>
        <w:rPr>
          <w:sz w:val="28"/>
          <w:szCs w:val="28"/>
        </w:rPr>
      </w:pPr>
      <w:r w:rsidRPr="00C95026">
        <w:rPr>
          <w:b/>
          <w:sz w:val="28"/>
          <w:szCs w:val="28"/>
        </w:rPr>
        <w:t>Мета.</w:t>
      </w:r>
      <w:r w:rsidRPr="00C95026">
        <w:rPr>
          <w:sz w:val="28"/>
          <w:szCs w:val="28"/>
        </w:rPr>
        <w:t xml:space="preserve"> Больовий синдром є одним з ускладнень у дітей </w:t>
      </w:r>
      <w:r>
        <w:rPr>
          <w:sz w:val="28"/>
          <w:szCs w:val="28"/>
        </w:rPr>
        <w:t>і</w:t>
      </w:r>
      <w:r w:rsidRPr="00C95026">
        <w:rPr>
          <w:sz w:val="28"/>
          <w:szCs w:val="28"/>
        </w:rPr>
        <w:t xml:space="preserve">з гострими лейкозами, що потребує своєчасної </w:t>
      </w:r>
      <w:r>
        <w:rPr>
          <w:sz w:val="28"/>
          <w:szCs w:val="28"/>
        </w:rPr>
        <w:t>й</w:t>
      </w:r>
      <w:r w:rsidRPr="00C95026">
        <w:rPr>
          <w:sz w:val="28"/>
          <w:szCs w:val="28"/>
        </w:rPr>
        <w:t xml:space="preserve"> ефективної знеболювальної терапії. Нами було вирішено визначити ефективність </w:t>
      </w:r>
      <w:r>
        <w:rPr>
          <w:sz w:val="28"/>
          <w:szCs w:val="28"/>
        </w:rPr>
        <w:t>і</w:t>
      </w:r>
      <w:r w:rsidRPr="00C95026">
        <w:rPr>
          <w:sz w:val="28"/>
          <w:szCs w:val="28"/>
        </w:rPr>
        <w:t xml:space="preserve"> </w:t>
      </w:r>
      <w:proofErr w:type="spellStart"/>
      <w:r w:rsidRPr="00C95026">
        <w:rPr>
          <w:sz w:val="28"/>
          <w:szCs w:val="28"/>
        </w:rPr>
        <w:t>переносимість</w:t>
      </w:r>
      <w:proofErr w:type="spellEnd"/>
      <w:r w:rsidRPr="00C95026">
        <w:rPr>
          <w:sz w:val="28"/>
          <w:szCs w:val="28"/>
        </w:rPr>
        <w:t xml:space="preserve"> знеболення </w:t>
      </w:r>
      <w:r>
        <w:rPr>
          <w:sz w:val="28"/>
          <w:szCs w:val="28"/>
        </w:rPr>
        <w:t>в</w:t>
      </w:r>
      <w:r w:rsidRPr="00C95026">
        <w:rPr>
          <w:sz w:val="28"/>
          <w:szCs w:val="28"/>
        </w:rPr>
        <w:t xml:space="preserve"> дітей </w:t>
      </w:r>
      <w:r>
        <w:rPr>
          <w:sz w:val="28"/>
          <w:szCs w:val="28"/>
        </w:rPr>
        <w:t>і</w:t>
      </w:r>
      <w:r w:rsidRPr="00C95026">
        <w:rPr>
          <w:sz w:val="28"/>
          <w:szCs w:val="28"/>
        </w:rPr>
        <w:t>з гострими лейкозами залежно від методу знеболення.</w:t>
      </w:r>
    </w:p>
    <w:p w:rsidR="00FF4AF6" w:rsidRPr="00C95026" w:rsidRDefault="00FF4AF6" w:rsidP="00FF4AF6">
      <w:pPr>
        <w:pStyle w:val="a3"/>
        <w:spacing w:after="120" w:line="276" w:lineRule="auto"/>
        <w:ind w:right="0" w:firstLine="709"/>
        <w:rPr>
          <w:szCs w:val="28"/>
        </w:rPr>
      </w:pPr>
      <w:r w:rsidRPr="00C95026">
        <w:rPr>
          <w:b/>
          <w:szCs w:val="28"/>
        </w:rPr>
        <w:t>Матеріали та методи.</w:t>
      </w:r>
      <w:r w:rsidRPr="00C95026">
        <w:rPr>
          <w:szCs w:val="28"/>
        </w:rPr>
        <w:t xml:space="preserve"> Проведено обстеження 60 дітей (3 групи по 20 дітей </w:t>
      </w:r>
      <w:r>
        <w:rPr>
          <w:szCs w:val="28"/>
        </w:rPr>
        <w:t>у</w:t>
      </w:r>
      <w:r w:rsidRPr="00C95026">
        <w:rPr>
          <w:szCs w:val="28"/>
        </w:rPr>
        <w:t xml:space="preserve"> кожній). </w:t>
      </w:r>
      <w:r>
        <w:rPr>
          <w:szCs w:val="28"/>
        </w:rPr>
        <w:t>У 1-й</w:t>
      </w:r>
      <w:r w:rsidRPr="00C95026">
        <w:rPr>
          <w:szCs w:val="28"/>
        </w:rPr>
        <w:t xml:space="preserve"> групі проводилос</w:t>
      </w:r>
      <w:r>
        <w:rPr>
          <w:szCs w:val="28"/>
        </w:rPr>
        <w:t>я</w:t>
      </w:r>
      <w:r w:rsidRPr="00C95026">
        <w:rPr>
          <w:szCs w:val="28"/>
        </w:rPr>
        <w:t xml:space="preserve"> знеболення морфіном</w:t>
      </w:r>
      <w:r>
        <w:rPr>
          <w:szCs w:val="28"/>
        </w:rPr>
        <w:t>, у 2-й</w:t>
      </w:r>
      <w:r w:rsidRPr="00C95026">
        <w:rPr>
          <w:szCs w:val="28"/>
        </w:rPr>
        <w:t xml:space="preserve"> – морфіном </w:t>
      </w:r>
      <w:r>
        <w:rPr>
          <w:szCs w:val="28"/>
        </w:rPr>
        <w:t>у</w:t>
      </w:r>
      <w:r w:rsidRPr="00C95026">
        <w:rPr>
          <w:szCs w:val="28"/>
        </w:rPr>
        <w:t xml:space="preserve"> комбінації з </w:t>
      </w:r>
      <w:proofErr w:type="spellStart"/>
      <w:r w:rsidRPr="00C95026">
        <w:rPr>
          <w:szCs w:val="28"/>
        </w:rPr>
        <w:t>габапентином</w:t>
      </w:r>
      <w:proofErr w:type="spellEnd"/>
      <w:r w:rsidRPr="00C95026">
        <w:rPr>
          <w:szCs w:val="28"/>
        </w:rPr>
        <w:t xml:space="preserve">, </w:t>
      </w:r>
      <w:r>
        <w:rPr>
          <w:szCs w:val="28"/>
        </w:rPr>
        <w:t>у 3-й</w:t>
      </w:r>
      <w:r w:rsidRPr="00C95026">
        <w:rPr>
          <w:szCs w:val="28"/>
        </w:rPr>
        <w:t xml:space="preserve"> – </w:t>
      </w:r>
      <w:proofErr w:type="spellStart"/>
      <w:r w:rsidRPr="00C95026">
        <w:rPr>
          <w:szCs w:val="28"/>
        </w:rPr>
        <w:t>парацетамол</w:t>
      </w:r>
      <w:r>
        <w:rPr>
          <w:szCs w:val="28"/>
        </w:rPr>
        <w:t>ом</w:t>
      </w:r>
      <w:proofErr w:type="spellEnd"/>
      <w:r w:rsidRPr="00C95026">
        <w:rPr>
          <w:szCs w:val="28"/>
        </w:rPr>
        <w:t xml:space="preserve"> </w:t>
      </w:r>
      <w:r>
        <w:rPr>
          <w:szCs w:val="28"/>
        </w:rPr>
        <w:t>і</w:t>
      </w:r>
      <w:r w:rsidRPr="00C95026">
        <w:rPr>
          <w:szCs w:val="28"/>
        </w:rPr>
        <w:t xml:space="preserve">з </w:t>
      </w:r>
      <w:proofErr w:type="spellStart"/>
      <w:r w:rsidRPr="00C95026">
        <w:rPr>
          <w:szCs w:val="28"/>
        </w:rPr>
        <w:t>габапентином</w:t>
      </w:r>
      <w:proofErr w:type="spellEnd"/>
      <w:r w:rsidRPr="00C95026">
        <w:rPr>
          <w:szCs w:val="28"/>
        </w:rPr>
        <w:t>. Досліджувалис</w:t>
      </w:r>
      <w:r>
        <w:rPr>
          <w:szCs w:val="28"/>
        </w:rPr>
        <w:t>я</w:t>
      </w:r>
      <w:r w:rsidRPr="00C95026">
        <w:rPr>
          <w:szCs w:val="28"/>
        </w:rPr>
        <w:t xml:space="preserve"> показники серцево-судинної системи, шлунково-кишкового тракту. Використовува</w:t>
      </w:r>
      <w:r>
        <w:rPr>
          <w:szCs w:val="28"/>
        </w:rPr>
        <w:t>ли</w:t>
      </w:r>
      <w:r w:rsidRPr="00C95026">
        <w:rPr>
          <w:szCs w:val="28"/>
        </w:rPr>
        <w:t>ся опитувальник «Самопочуття</w:t>
      </w:r>
      <w:r>
        <w:rPr>
          <w:szCs w:val="28"/>
        </w:rPr>
        <w:t>.</w:t>
      </w:r>
      <w:r w:rsidRPr="00C95026">
        <w:rPr>
          <w:szCs w:val="28"/>
        </w:rPr>
        <w:t xml:space="preserve"> Активність</w:t>
      </w:r>
      <w:r>
        <w:rPr>
          <w:szCs w:val="28"/>
        </w:rPr>
        <w:t>.</w:t>
      </w:r>
      <w:r w:rsidRPr="00C95026">
        <w:rPr>
          <w:szCs w:val="28"/>
        </w:rPr>
        <w:t xml:space="preserve"> Настрій» для визначення психоемоційних порушень, </w:t>
      </w:r>
      <w:r>
        <w:rPr>
          <w:szCs w:val="28"/>
        </w:rPr>
        <w:t>в</w:t>
      </w:r>
      <w:r w:rsidRPr="00C95026">
        <w:rPr>
          <w:szCs w:val="28"/>
        </w:rPr>
        <w:t xml:space="preserve">ізуально-аналогова шкала та </w:t>
      </w:r>
      <w:r>
        <w:rPr>
          <w:szCs w:val="28"/>
        </w:rPr>
        <w:t>ш</w:t>
      </w:r>
      <w:r w:rsidRPr="00C95026">
        <w:rPr>
          <w:szCs w:val="28"/>
        </w:rPr>
        <w:t xml:space="preserve">кала облич </w:t>
      </w:r>
      <w:r>
        <w:rPr>
          <w:szCs w:val="28"/>
        </w:rPr>
        <w:t xml:space="preserve">– </w:t>
      </w:r>
      <w:r w:rsidRPr="00C95026">
        <w:rPr>
          <w:szCs w:val="28"/>
        </w:rPr>
        <w:t>для визначення інтенсивності болю.</w:t>
      </w:r>
    </w:p>
    <w:p w:rsidR="00FF4AF6" w:rsidRPr="005C732A" w:rsidRDefault="00FF4AF6" w:rsidP="00FF4AF6">
      <w:pPr>
        <w:spacing w:after="120" w:line="276" w:lineRule="auto"/>
        <w:ind w:firstLine="709"/>
        <w:jc w:val="both"/>
        <w:rPr>
          <w:spacing w:val="-4"/>
          <w:sz w:val="28"/>
          <w:szCs w:val="28"/>
        </w:rPr>
      </w:pPr>
      <w:r w:rsidRPr="005C732A">
        <w:rPr>
          <w:b/>
          <w:color w:val="222222"/>
          <w:spacing w:val="-4"/>
          <w:sz w:val="28"/>
          <w:szCs w:val="28"/>
        </w:rPr>
        <w:t>Результати</w:t>
      </w:r>
      <w:r>
        <w:rPr>
          <w:b/>
          <w:color w:val="222222"/>
          <w:spacing w:val="-4"/>
          <w:sz w:val="28"/>
          <w:szCs w:val="28"/>
        </w:rPr>
        <w:t xml:space="preserve"> та їх обговорення</w:t>
      </w:r>
      <w:r w:rsidRPr="00797862">
        <w:rPr>
          <w:b/>
          <w:color w:val="222222"/>
          <w:spacing w:val="-4"/>
          <w:sz w:val="28"/>
          <w:szCs w:val="28"/>
        </w:rPr>
        <w:t>.</w:t>
      </w:r>
      <w:r w:rsidRPr="005C732A">
        <w:rPr>
          <w:color w:val="222222"/>
          <w:spacing w:val="-4"/>
          <w:sz w:val="28"/>
          <w:szCs w:val="28"/>
        </w:rPr>
        <w:t xml:space="preserve"> У 1-й групі в усіх дітей відзначалися порушення функції шлунково-кишкового тракту та лабільність артеріального тиску. У 2-й групі тільки в 11 дітей відзначалися порушення з боку травної системи, з боку серцево-судинної ускладнень не було. У 3-й групі лише в 5 дітей мала місце лабільність артеріального тиску. Середні показники активності в усіх трьох групах практично однакові й відображають сприятливий стан. Середні показники самопочуття найнижчі в 1-й групі – </w:t>
      </w:r>
      <w:r w:rsidRPr="005C732A">
        <w:rPr>
          <w:spacing w:val="-4"/>
          <w:sz w:val="28"/>
          <w:szCs w:val="28"/>
        </w:rPr>
        <w:t>3,78±0,11 (р&lt;0,05)</w:t>
      </w:r>
      <w:r w:rsidRPr="005C732A">
        <w:rPr>
          <w:color w:val="222222"/>
          <w:spacing w:val="-4"/>
          <w:sz w:val="28"/>
          <w:szCs w:val="28"/>
        </w:rPr>
        <w:t>, тоді як у</w:t>
      </w:r>
      <w:r w:rsidRPr="005C732A">
        <w:rPr>
          <w:spacing w:val="-4"/>
          <w:sz w:val="28"/>
          <w:szCs w:val="28"/>
        </w:rPr>
        <w:t xml:space="preserve"> 2-й групі – 3,84±0,06 (р&lt;0,05) і в 3-й – 4,01±0,09 (р&lt;0,05). Показники настрою в 2-й і 3-й групах майже однакові – 4,04±0,12 (р&lt;0,05) та 4,42±0,04 (р&lt;0,05) відповідно, а найгірші в 1-й групі – 3,94±0,07 (р&lt;0,05). Інтенсивність болю за візуально-аналоговою шкалою на 30-й день дорівнювала в 1-й групі ≤5 балів, у 2-й – ≤4 бали та в 3-й – ≤3 бали. На 78-й день інтенсивність болю в 1-й групі становила ≤5 балів, у 2-й і 3-й групах – ≤3 бали. Тяжка астенія спостерігалася лише в 6 дітей (10 %) 1-ї групи, помірна астенія – в 45 дітей (75 %) і реакція втоми – в 9 (25 %).</w:t>
      </w:r>
    </w:p>
    <w:p w:rsidR="00FF4AF6" w:rsidRPr="00C95026" w:rsidRDefault="00FF4AF6" w:rsidP="00FF4AF6">
      <w:pPr>
        <w:spacing w:after="120" w:line="276" w:lineRule="auto"/>
        <w:ind w:firstLine="709"/>
        <w:jc w:val="both"/>
        <w:rPr>
          <w:color w:val="222222"/>
          <w:sz w:val="28"/>
          <w:szCs w:val="28"/>
        </w:rPr>
      </w:pPr>
      <w:r w:rsidRPr="00C95026">
        <w:rPr>
          <w:b/>
          <w:color w:val="222222"/>
          <w:sz w:val="28"/>
          <w:szCs w:val="28"/>
        </w:rPr>
        <w:t>Висновки.</w:t>
      </w:r>
      <w:r w:rsidRPr="00DC767C">
        <w:rPr>
          <w:color w:val="222222"/>
          <w:sz w:val="28"/>
          <w:szCs w:val="28"/>
        </w:rPr>
        <w:t xml:space="preserve"> </w:t>
      </w:r>
      <w:r w:rsidRPr="00C95026">
        <w:rPr>
          <w:color w:val="222222"/>
          <w:sz w:val="28"/>
          <w:szCs w:val="28"/>
        </w:rPr>
        <w:t>Найкращ</w:t>
      </w:r>
      <w:r>
        <w:rPr>
          <w:color w:val="222222"/>
          <w:sz w:val="28"/>
          <w:szCs w:val="28"/>
        </w:rPr>
        <w:t>ою</w:t>
      </w:r>
      <w:r w:rsidRPr="00C95026">
        <w:rPr>
          <w:color w:val="222222"/>
          <w:sz w:val="28"/>
          <w:szCs w:val="28"/>
        </w:rPr>
        <w:t xml:space="preserve"> </w:t>
      </w:r>
      <w:proofErr w:type="spellStart"/>
      <w:r w:rsidRPr="00C95026">
        <w:rPr>
          <w:color w:val="222222"/>
          <w:sz w:val="28"/>
          <w:szCs w:val="28"/>
        </w:rPr>
        <w:t>переносимість</w:t>
      </w:r>
      <w:proofErr w:type="spellEnd"/>
      <w:r w:rsidRPr="00C95026">
        <w:rPr>
          <w:color w:val="222222"/>
          <w:sz w:val="28"/>
          <w:szCs w:val="28"/>
        </w:rPr>
        <w:t xml:space="preserve"> знеболення </w:t>
      </w:r>
      <w:r>
        <w:rPr>
          <w:color w:val="222222"/>
          <w:sz w:val="28"/>
          <w:szCs w:val="28"/>
        </w:rPr>
        <w:t>була в</w:t>
      </w:r>
      <w:r w:rsidRPr="00C95026">
        <w:rPr>
          <w:color w:val="222222"/>
          <w:sz w:val="28"/>
          <w:szCs w:val="28"/>
        </w:rPr>
        <w:t xml:space="preserve"> дітей, </w:t>
      </w:r>
      <w:r>
        <w:rPr>
          <w:color w:val="222222"/>
          <w:sz w:val="28"/>
          <w:szCs w:val="28"/>
        </w:rPr>
        <w:t>які</w:t>
      </w:r>
      <w:r w:rsidRPr="00C95026">
        <w:rPr>
          <w:color w:val="222222"/>
          <w:sz w:val="28"/>
          <w:szCs w:val="28"/>
        </w:rPr>
        <w:t xml:space="preserve"> отримували </w:t>
      </w:r>
      <w:proofErr w:type="spellStart"/>
      <w:r w:rsidRPr="00C95026">
        <w:rPr>
          <w:color w:val="222222"/>
          <w:sz w:val="28"/>
          <w:szCs w:val="28"/>
        </w:rPr>
        <w:t>парацетамол</w:t>
      </w:r>
      <w:proofErr w:type="spellEnd"/>
      <w:r w:rsidRPr="00C95026">
        <w:rPr>
          <w:color w:val="222222"/>
          <w:sz w:val="28"/>
          <w:szCs w:val="28"/>
        </w:rPr>
        <w:t xml:space="preserve"> </w:t>
      </w:r>
      <w:r>
        <w:rPr>
          <w:color w:val="222222"/>
          <w:sz w:val="28"/>
          <w:szCs w:val="28"/>
        </w:rPr>
        <w:t>і</w:t>
      </w:r>
      <w:r w:rsidRPr="00C95026">
        <w:rPr>
          <w:color w:val="222222"/>
          <w:sz w:val="28"/>
          <w:szCs w:val="28"/>
        </w:rPr>
        <w:t xml:space="preserve">з </w:t>
      </w:r>
      <w:proofErr w:type="spellStart"/>
      <w:r w:rsidRPr="00C95026">
        <w:rPr>
          <w:color w:val="222222"/>
          <w:sz w:val="28"/>
          <w:szCs w:val="28"/>
        </w:rPr>
        <w:t>габапентином</w:t>
      </w:r>
      <w:proofErr w:type="spellEnd"/>
      <w:r w:rsidRPr="00C95026">
        <w:rPr>
          <w:color w:val="222222"/>
          <w:sz w:val="28"/>
          <w:szCs w:val="28"/>
        </w:rPr>
        <w:t>, найгірш</w:t>
      </w:r>
      <w:r>
        <w:rPr>
          <w:color w:val="222222"/>
          <w:sz w:val="28"/>
          <w:szCs w:val="28"/>
        </w:rPr>
        <w:t>ою</w:t>
      </w:r>
      <w:r w:rsidRPr="00C95026">
        <w:rPr>
          <w:color w:val="222222"/>
          <w:sz w:val="28"/>
          <w:szCs w:val="28"/>
        </w:rPr>
        <w:t xml:space="preserve"> – </w:t>
      </w:r>
      <w:r>
        <w:rPr>
          <w:color w:val="222222"/>
          <w:sz w:val="28"/>
          <w:szCs w:val="28"/>
        </w:rPr>
        <w:t>в</w:t>
      </w:r>
      <w:r w:rsidRPr="00C95026">
        <w:rPr>
          <w:color w:val="222222"/>
          <w:sz w:val="28"/>
          <w:szCs w:val="28"/>
        </w:rPr>
        <w:t xml:space="preserve"> дітей, </w:t>
      </w:r>
      <w:r>
        <w:rPr>
          <w:color w:val="222222"/>
          <w:sz w:val="28"/>
          <w:szCs w:val="28"/>
        </w:rPr>
        <w:t>які</w:t>
      </w:r>
      <w:r w:rsidRPr="00C95026">
        <w:rPr>
          <w:color w:val="222222"/>
          <w:sz w:val="28"/>
          <w:szCs w:val="28"/>
        </w:rPr>
        <w:t xml:space="preserve"> отримували тільки </w:t>
      </w:r>
      <w:proofErr w:type="spellStart"/>
      <w:r w:rsidRPr="00C95026">
        <w:rPr>
          <w:color w:val="222222"/>
          <w:sz w:val="28"/>
          <w:szCs w:val="28"/>
        </w:rPr>
        <w:t>опіати</w:t>
      </w:r>
      <w:proofErr w:type="spellEnd"/>
      <w:r w:rsidRPr="00C95026">
        <w:rPr>
          <w:color w:val="222222"/>
          <w:sz w:val="28"/>
          <w:szCs w:val="28"/>
        </w:rPr>
        <w:t>. Діт</w:t>
      </w:r>
      <w:r>
        <w:rPr>
          <w:color w:val="222222"/>
          <w:sz w:val="28"/>
          <w:szCs w:val="28"/>
        </w:rPr>
        <w:t>и</w:t>
      </w:r>
      <w:r w:rsidRPr="00C95026">
        <w:rPr>
          <w:color w:val="222222"/>
          <w:sz w:val="28"/>
          <w:szCs w:val="28"/>
        </w:rPr>
        <w:t xml:space="preserve">, </w:t>
      </w:r>
      <w:r>
        <w:rPr>
          <w:color w:val="222222"/>
          <w:sz w:val="28"/>
          <w:szCs w:val="28"/>
        </w:rPr>
        <w:t xml:space="preserve">в </w:t>
      </w:r>
      <w:r w:rsidRPr="00C95026">
        <w:rPr>
          <w:color w:val="222222"/>
          <w:sz w:val="28"/>
          <w:szCs w:val="28"/>
        </w:rPr>
        <w:t>яки</w:t>
      </w:r>
      <w:r>
        <w:rPr>
          <w:color w:val="222222"/>
          <w:sz w:val="28"/>
          <w:szCs w:val="28"/>
        </w:rPr>
        <w:t>х</w:t>
      </w:r>
      <w:r w:rsidRPr="00C95026">
        <w:rPr>
          <w:color w:val="222222"/>
          <w:sz w:val="28"/>
          <w:szCs w:val="28"/>
        </w:rPr>
        <w:t xml:space="preserve"> комбінува</w:t>
      </w:r>
      <w:r>
        <w:rPr>
          <w:color w:val="222222"/>
          <w:sz w:val="28"/>
          <w:szCs w:val="28"/>
        </w:rPr>
        <w:t>ли</w:t>
      </w:r>
      <w:r w:rsidRPr="00C95026">
        <w:rPr>
          <w:color w:val="222222"/>
          <w:sz w:val="28"/>
          <w:szCs w:val="28"/>
        </w:rPr>
        <w:t xml:space="preserve"> </w:t>
      </w:r>
      <w:proofErr w:type="spellStart"/>
      <w:r w:rsidRPr="00C95026">
        <w:rPr>
          <w:color w:val="222222"/>
          <w:sz w:val="28"/>
          <w:szCs w:val="28"/>
        </w:rPr>
        <w:t>опіат</w:t>
      </w:r>
      <w:r>
        <w:rPr>
          <w:color w:val="222222"/>
          <w:sz w:val="28"/>
          <w:szCs w:val="28"/>
        </w:rPr>
        <w:t>и</w:t>
      </w:r>
      <w:proofErr w:type="spellEnd"/>
      <w:r w:rsidRPr="00C95026">
        <w:rPr>
          <w:color w:val="222222"/>
          <w:sz w:val="28"/>
          <w:szCs w:val="28"/>
        </w:rPr>
        <w:t xml:space="preserve"> з </w:t>
      </w:r>
      <w:proofErr w:type="spellStart"/>
      <w:r w:rsidRPr="00C95026">
        <w:rPr>
          <w:color w:val="222222"/>
          <w:sz w:val="28"/>
          <w:szCs w:val="28"/>
        </w:rPr>
        <w:t>габапентином</w:t>
      </w:r>
      <w:proofErr w:type="spellEnd"/>
      <w:r w:rsidRPr="00C95026">
        <w:rPr>
          <w:color w:val="222222"/>
          <w:sz w:val="28"/>
          <w:szCs w:val="28"/>
        </w:rPr>
        <w:t xml:space="preserve">, </w:t>
      </w:r>
      <w:r>
        <w:rPr>
          <w:color w:val="222222"/>
          <w:sz w:val="28"/>
          <w:szCs w:val="28"/>
        </w:rPr>
        <w:t xml:space="preserve">мали </w:t>
      </w:r>
      <w:r w:rsidRPr="00C95026">
        <w:rPr>
          <w:color w:val="222222"/>
          <w:sz w:val="28"/>
          <w:szCs w:val="28"/>
        </w:rPr>
        <w:t xml:space="preserve">кращі показники самопочуття </w:t>
      </w:r>
      <w:r>
        <w:rPr>
          <w:color w:val="222222"/>
          <w:sz w:val="28"/>
          <w:szCs w:val="28"/>
        </w:rPr>
        <w:t>та</w:t>
      </w:r>
      <w:r w:rsidRPr="00C95026">
        <w:rPr>
          <w:color w:val="222222"/>
          <w:sz w:val="28"/>
          <w:szCs w:val="28"/>
        </w:rPr>
        <w:t xml:space="preserve"> значно менше ускладнень порівнян</w:t>
      </w:r>
      <w:r>
        <w:rPr>
          <w:color w:val="222222"/>
          <w:sz w:val="28"/>
          <w:szCs w:val="28"/>
        </w:rPr>
        <w:t>о</w:t>
      </w:r>
      <w:r w:rsidRPr="00C95026">
        <w:rPr>
          <w:color w:val="222222"/>
          <w:sz w:val="28"/>
          <w:szCs w:val="28"/>
        </w:rPr>
        <w:t xml:space="preserve"> з дітьми, </w:t>
      </w:r>
      <w:r>
        <w:rPr>
          <w:color w:val="222222"/>
          <w:sz w:val="28"/>
          <w:szCs w:val="28"/>
        </w:rPr>
        <w:t>котрі</w:t>
      </w:r>
      <w:r w:rsidRPr="00C95026">
        <w:rPr>
          <w:color w:val="222222"/>
          <w:sz w:val="28"/>
          <w:szCs w:val="28"/>
        </w:rPr>
        <w:t xml:space="preserve"> отримували тільки </w:t>
      </w:r>
      <w:proofErr w:type="spellStart"/>
      <w:r w:rsidRPr="00C95026">
        <w:rPr>
          <w:color w:val="222222"/>
          <w:sz w:val="28"/>
          <w:szCs w:val="28"/>
        </w:rPr>
        <w:t>опіати</w:t>
      </w:r>
      <w:proofErr w:type="spellEnd"/>
      <w:r w:rsidRPr="00C95026">
        <w:rPr>
          <w:color w:val="222222"/>
          <w:sz w:val="28"/>
          <w:szCs w:val="28"/>
        </w:rPr>
        <w:t>.</w:t>
      </w:r>
    </w:p>
    <w:p w:rsidR="00FF4AF6" w:rsidRDefault="00FF4AF6" w:rsidP="00FF4AF6">
      <w:pPr>
        <w:spacing w:after="120" w:line="276" w:lineRule="auto"/>
        <w:ind w:firstLine="709"/>
        <w:jc w:val="both"/>
        <w:rPr>
          <w:color w:val="222222"/>
          <w:sz w:val="28"/>
          <w:szCs w:val="28"/>
          <w:lang w:val="en-US"/>
        </w:rPr>
      </w:pPr>
      <w:r w:rsidRPr="00C95026">
        <w:rPr>
          <w:b/>
          <w:color w:val="222222"/>
          <w:sz w:val="28"/>
          <w:szCs w:val="28"/>
        </w:rPr>
        <w:t>Ключові слова:</w:t>
      </w:r>
      <w:r w:rsidRPr="00C95026">
        <w:rPr>
          <w:color w:val="222222"/>
          <w:sz w:val="28"/>
          <w:szCs w:val="28"/>
        </w:rPr>
        <w:t xml:space="preserve"> хронічний біль, діти, хіміотерапія, аналгезія</w:t>
      </w:r>
      <w:r>
        <w:rPr>
          <w:color w:val="222222"/>
          <w:sz w:val="28"/>
          <w:szCs w:val="28"/>
        </w:rPr>
        <w:t>.</w:t>
      </w:r>
    </w:p>
    <w:p w:rsidR="00FF4AF6" w:rsidRDefault="00FF4AF6" w:rsidP="00FF4AF6">
      <w:pPr>
        <w:spacing w:after="120" w:line="276" w:lineRule="auto"/>
        <w:ind w:firstLine="0"/>
        <w:jc w:val="both"/>
      </w:pPr>
      <w:r>
        <w:rPr>
          <w:i/>
          <w:color w:val="000000"/>
          <w:sz w:val="28"/>
          <w:szCs w:val="28"/>
        </w:rPr>
        <w:t xml:space="preserve">* Тези Конгресу з </w:t>
      </w:r>
      <w:proofErr w:type="spellStart"/>
      <w:r>
        <w:rPr>
          <w:i/>
          <w:color w:val="000000"/>
          <w:sz w:val="28"/>
          <w:szCs w:val="28"/>
        </w:rPr>
        <w:t>інфузійної</w:t>
      </w:r>
      <w:proofErr w:type="spellEnd"/>
      <w:r>
        <w:rPr>
          <w:i/>
          <w:color w:val="000000"/>
          <w:sz w:val="28"/>
          <w:szCs w:val="28"/>
        </w:rPr>
        <w:t xml:space="preserve"> терапії опубліковані в журналі «</w:t>
      </w:r>
      <w:proofErr w:type="spellStart"/>
      <w:r>
        <w:fldChar w:fldCharType="begin"/>
      </w:r>
      <w:r>
        <w:instrText xml:space="preserve"> HYPERLINK "https://infusiontherapy.org/news/tezisy-kongressa-po-infuzionnoy-terapii-opublikovany-v-zhurnale-infuziya-khimioterapiya--p278"</w:instrText>
      </w:r>
      <w:r>
        <w:fldChar w:fldCharType="separate"/>
      </w:r>
      <w:r>
        <w:rPr>
          <w:rStyle w:val="a5"/>
          <w:i/>
          <w:szCs w:val="28"/>
        </w:rPr>
        <w:t>Інфузія</w:t>
      </w:r>
      <w:proofErr w:type="spellEnd"/>
      <w:r>
        <w:rPr>
          <w:rStyle w:val="a5"/>
          <w:i/>
          <w:szCs w:val="28"/>
        </w:rPr>
        <w:t xml:space="preserve"> &amp; Хіміотерапія</w:t>
      </w:r>
      <w:r>
        <w:fldChar w:fldCharType="end"/>
      </w:r>
      <w:r>
        <w:rPr>
          <w:i/>
          <w:color w:val="000000"/>
          <w:sz w:val="28"/>
          <w:szCs w:val="28"/>
        </w:rPr>
        <w:t>».</w:t>
      </w:r>
    </w:p>
    <w:p w:rsidR="00FF4AF6" w:rsidRPr="00FF4AF6" w:rsidRDefault="00FF4AF6" w:rsidP="00FF4AF6">
      <w:pPr>
        <w:spacing w:after="120" w:line="276" w:lineRule="auto"/>
        <w:ind w:firstLine="709"/>
        <w:jc w:val="both"/>
        <w:rPr>
          <w:color w:val="222222"/>
          <w:sz w:val="28"/>
          <w:szCs w:val="28"/>
        </w:rPr>
      </w:pPr>
    </w:p>
    <w:p w:rsidR="00FF4AF6" w:rsidRPr="00797862" w:rsidRDefault="00FF4AF6" w:rsidP="00FF4AF6">
      <w:pPr>
        <w:spacing w:after="120" w:line="276" w:lineRule="auto"/>
        <w:ind w:firstLine="709"/>
        <w:jc w:val="both"/>
        <w:rPr>
          <w:color w:val="222222"/>
          <w:sz w:val="28"/>
          <w:szCs w:val="28"/>
        </w:rPr>
      </w:pPr>
    </w:p>
    <w:p w:rsidR="00FF4AF6" w:rsidRPr="00E86C25" w:rsidRDefault="00FF4AF6" w:rsidP="00FF4AF6">
      <w:pPr>
        <w:spacing w:after="120" w:line="276" w:lineRule="auto"/>
        <w:ind w:firstLine="0"/>
        <w:jc w:val="both"/>
        <w:rPr>
          <w:b/>
          <w:color w:val="222222"/>
          <w:sz w:val="32"/>
          <w:szCs w:val="28"/>
          <w:lang w:val="en-US"/>
        </w:rPr>
      </w:pPr>
      <w:r w:rsidRPr="00E86C25">
        <w:rPr>
          <w:b/>
          <w:color w:val="222222"/>
          <w:sz w:val="32"/>
          <w:szCs w:val="28"/>
          <w:lang w:val="en-US"/>
        </w:rPr>
        <w:t xml:space="preserve">Chronic pain in children with </w:t>
      </w:r>
      <w:proofErr w:type="spellStart"/>
      <w:r w:rsidRPr="00E86C25">
        <w:rPr>
          <w:b/>
          <w:color w:val="222222"/>
          <w:sz w:val="32"/>
          <w:szCs w:val="28"/>
          <w:lang w:val="en-US"/>
        </w:rPr>
        <w:t>oncopathology</w:t>
      </w:r>
      <w:proofErr w:type="spellEnd"/>
      <w:r w:rsidRPr="00E86C25">
        <w:rPr>
          <w:b/>
          <w:color w:val="222222"/>
          <w:sz w:val="32"/>
          <w:szCs w:val="28"/>
          <w:lang w:val="en-US"/>
        </w:rPr>
        <w:t>: ways of solving the problem</w:t>
      </w:r>
    </w:p>
    <w:p w:rsidR="00FF4AF6" w:rsidRPr="00E86C25" w:rsidRDefault="00FF4AF6" w:rsidP="00FF4AF6">
      <w:pPr>
        <w:spacing w:after="120" w:line="276" w:lineRule="auto"/>
        <w:ind w:firstLine="0"/>
        <w:jc w:val="both"/>
        <w:rPr>
          <w:b/>
          <w:snapToGrid w:val="0"/>
          <w:sz w:val="26"/>
          <w:szCs w:val="26"/>
          <w:lang w:val="en-US"/>
        </w:rPr>
      </w:pPr>
      <w:proofErr w:type="spellStart"/>
      <w:r w:rsidRPr="00E86C25">
        <w:rPr>
          <w:b/>
          <w:snapToGrid w:val="0"/>
          <w:sz w:val="26"/>
          <w:szCs w:val="26"/>
          <w:lang w:val="en-US"/>
        </w:rPr>
        <w:t>Adamchuk</w:t>
      </w:r>
      <w:proofErr w:type="spellEnd"/>
      <w:r w:rsidRPr="00E86C25">
        <w:rPr>
          <w:b/>
          <w:snapToGrid w:val="0"/>
          <w:sz w:val="26"/>
          <w:szCs w:val="26"/>
          <w:lang w:val="en-US"/>
        </w:rPr>
        <w:t xml:space="preserve"> N.M.</w:t>
      </w:r>
      <w:r w:rsidRPr="00E86C25">
        <w:rPr>
          <w:b/>
          <w:snapToGrid w:val="0"/>
          <w:sz w:val="26"/>
          <w:szCs w:val="26"/>
          <w:vertAlign w:val="superscript"/>
          <w:lang w:val="en-US"/>
        </w:rPr>
        <w:t>1</w:t>
      </w:r>
      <w:r w:rsidRPr="00E86C25">
        <w:rPr>
          <w:b/>
          <w:snapToGrid w:val="0"/>
          <w:sz w:val="26"/>
          <w:szCs w:val="26"/>
          <w:lang w:val="en-US"/>
        </w:rPr>
        <w:t xml:space="preserve">, </w:t>
      </w:r>
      <w:proofErr w:type="spellStart"/>
      <w:r w:rsidRPr="00E86C25">
        <w:rPr>
          <w:b/>
          <w:snapToGrid w:val="0"/>
          <w:sz w:val="26"/>
          <w:szCs w:val="26"/>
          <w:lang w:val="en-US"/>
        </w:rPr>
        <w:t>Sorokina</w:t>
      </w:r>
      <w:proofErr w:type="spellEnd"/>
      <w:r w:rsidRPr="00E86C25">
        <w:rPr>
          <w:b/>
          <w:snapToGrid w:val="0"/>
          <w:sz w:val="26"/>
          <w:szCs w:val="26"/>
          <w:lang w:val="en-US"/>
        </w:rPr>
        <w:t xml:space="preserve"> O.Yu.</w:t>
      </w:r>
      <w:r w:rsidRPr="00E86C25">
        <w:rPr>
          <w:b/>
          <w:snapToGrid w:val="0"/>
          <w:sz w:val="26"/>
          <w:szCs w:val="26"/>
          <w:vertAlign w:val="superscript"/>
          <w:lang w:val="en-US"/>
        </w:rPr>
        <w:t>2</w:t>
      </w:r>
    </w:p>
    <w:p w:rsidR="00FF4AF6" w:rsidRPr="00E86C25" w:rsidRDefault="00FF4AF6" w:rsidP="00FF4AF6">
      <w:pPr>
        <w:spacing w:after="120" w:line="276" w:lineRule="auto"/>
        <w:ind w:firstLine="0"/>
        <w:jc w:val="both"/>
        <w:rPr>
          <w:sz w:val="26"/>
          <w:szCs w:val="26"/>
          <w:lang w:val="en-US"/>
        </w:rPr>
      </w:pPr>
      <w:r w:rsidRPr="00E86C25">
        <w:rPr>
          <w:sz w:val="26"/>
          <w:szCs w:val="26"/>
          <w:vertAlign w:val="superscript"/>
          <w:lang w:val="en-US"/>
        </w:rPr>
        <w:t>1</w:t>
      </w:r>
      <w:r w:rsidRPr="00E86C25">
        <w:rPr>
          <w:sz w:val="26"/>
          <w:szCs w:val="26"/>
          <w:lang w:val="en-US"/>
        </w:rPr>
        <w:t xml:space="preserve"> Ukrainian Medical </w:t>
      </w:r>
      <w:proofErr w:type="spellStart"/>
      <w:r w:rsidRPr="00E86C25">
        <w:rPr>
          <w:sz w:val="26"/>
          <w:szCs w:val="26"/>
          <w:lang w:val="en-US"/>
        </w:rPr>
        <w:t>Stomatological</w:t>
      </w:r>
      <w:proofErr w:type="spellEnd"/>
      <w:r w:rsidRPr="00E86C25">
        <w:rPr>
          <w:sz w:val="26"/>
          <w:szCs w:val="26"/>
          <w:lang w:val="en-US"/>
        </w:rPr>
        <w:t xml:space="preserve"> Academy, Poltava, Ukraine</w:t>
      </w:r>
    </w:p>
    <w:p w:rsidR="00FF4AF6" w:rsidRPr="00E86C25" w:rsidRDefault="00FF4AF6" w:rsidP="00FF4AF6">
      <w:pPr>
        <w:spacing w:after="120" w:line="276" w:lineRule="auto"/>
        <w:ind w:firstLine="0"/>
        <w:jc w:val="both"/>
        <w:rPr>
          <w:sz w:val="26"/>
          <w:szCs w:val="26"/>
          <w:lang w:val="en-US"/>
        </w:rPr>
      </w:pPr>
      <w:r w:rsidRPr="00E86C25">
        <w:rPr>
          <w:sz w:val="26"/>
          <w:szCs w:val="26"/>
          <w:vertAlign w:val="superscript"/>
          <w:lang w:val="en-US"/>
        </w:rPr>
        <w:t>2</w:t>
      </w:r>
      <w:r w:rsidRPr="00E86C25">
        <w:rPr>
          <w:sz w:val="26"/>
          <w:szCs w:val="26"/>
          <w:lang w:val="en-US"/>
        </w:rPr>
        <w:t xml:space="preserve"> State Institution «</w:t>
      </w:r>
      <w:proofErr w:type="spellStart"/>
      <w:r w:rsidRPr="00E86C25">
        <w:rPr>
          <w:sz w:val="26"/>
          <w:szCs w:val="26"/>
          <w:lang w:val="en-US"/>
        </w:rPr>
        <w:t>Dnipropetrovsk</w:t>
      </w:r>
      <w:proofErr w:type="spellEnd"/>
      <w:r w:rsidRPr="00E86C25">
        <w:rPr>
          <w:sz w:val="26"/>
          <w:szCs w:val="26"/>
          <w:lang w:val="en-US"/>
        </w:rPr>
        <w:t xml:space="preserve"> Medical Academy of the Ministry of Health of Ukraine», </w:t>
      </w:r>
      <w:proofErr w:type="spellStart"/>
      <w:r w:rsidRPr="00E86C25">
        <w:rPr>
          <w:sz w:val="26"/>
          <w:szCs w:val="26"/>
          <w:lang w:val="en-US"/>
        </w:rPr>
        <w:t>Dnipro</w:t>
      </w:r>
      <w:proofErr w:type="spellEnd"/>
      <w:r w:rsidRPr="00E86C25">
        <w:rPr>
          <w:sz w:val="26"/>
          <w:szCs w:val="26"/>
          <w:lang w:val="en-US"/>
        </w:rPr>
        <w:t>, Ukraine</w:t>
      </w:r>
    </w:p>
    <w:p w:rsidR="00FF4AF6" w:rsidRPr="00C95026" w:rsidRDefault="00FF4AF6" w:rsidP="00FF4AF6">
      <w:pPr>
        <w:tabs>
          <w:tab w:val="left" w:pos="720"/>
        </w:tabs>
        <w:spacing w:after="120" w:line="276" w:lineRule="auto"/>
        <w:ind w:firstLine="709"/>
        <w:jc w:val="both"/>
        <w:rPr>
          <w:color w:val="000000"/>
          <w:sz w:val="28"/>
          <w:szCs w:val="28"/>
          <w:lang w:val="en-US"/>
        </w:rPr>
      </w:pPr>
      <w:proofErr w:type="gramStart"/>
      <w:r>
        <w:rPr>
          <w:b/>
          <w:snapToGrid w:val="0"/>
          <w:sz w:val="28"/>
          <w:szCs w:val="28"/>
          <w:lang w:val="en-US"/>
        </w:rPr>
        <w:t>Objective</w:t>
      </w:r>
      <w:r w:rsidRPr="00C95026">
        <w:rPr>
          <w:b/>
          <w:snapToGrid w:val="0"/>
          <w:sz w:val="28"/>
          <w:szCs w:val="28"/>
          <w:lang w:val="en-US"/>
        </w:rPr>
        <w:t>.</w:t>
      </w:r>
      <w:proofErr w:type="gramEnd"/>
      <w:r w:rsidRPr="00AC4804">
        <w:rPr>
          <w:snapToGrid w:val="0"/>
          <w:sz w:val="28"/>
          <w:szCs w:val="28"/>
          <w:lang w:val="en-US"/>
        </w:rPr>
        <w:t xml:space="preserve"> </w:t>
      </w:r>
      <w:r w:rsidRPr="00C95026">
        <w:rPr>
          <w:color w:val="000000"/>
          <w:sz w:val="28"/>
          <w:szCs w:val="28"/>
          <w:lang w:val="en-US"/>
        </w:rPr>
        <w:t>Pain is one of the complications in children with acute leukemia, which requires timely and effective analgesic therapy. We decided to determine the effectiveness and tolerability of analgesia in children with acute leukemia depending on the method of analgesia.</w:t>
      </w:r>
    </w:p>
    <w:p w:rsidR="00FF4AF6" w:rsidRPr="00C95026" w:rsidRDefault="00FF4AF6" w:rsidP="00FF4AF6">
      <w:pPr>
        <w:tabs>
          <w:tab w:val="left" w:pos="720"/>
        </w:tabs>
        <w:spacing w:after="120" w:line="276" w:lineRule="auto"/>
        <w:ind w:firstLine="709"/>
        <w:jc w:val="both"/>
        <w:rPr>
          <w:color w:val="000000"/>
          <w:sz w:val="28"/>
          <w:szCs w:val="28"/>
          <w:lang w:val="en-US"/>
        </w:rPr>
      </w:pPr>
      <w:proofErr w:type="gramStart"/>
      <w:r w:rsidRPr="00C95026">
        <w:rPr>
          <w:b/>
          <w:snapToGrid w:val="0"/>
          <w:sz w:val="28"/>
          <w:szCs w:val="28"/>
          <w:lang w:val="en-US"/>
        </w:rPr>
        <w:t>Materials and methods.</w:t>
      </w:r>
      <w:proofErr w:type="gramEnd"/>
      <w:r w:rsidRPr="00C95026">
        <w:rPr>
          <w:snapToGrid w:val="0"/>
          <w:sz w:val="28"/>
          <w:szCs w:val="28"/>
          <w:lang w:val="en-US"/>
        </w:rPr>
        <w:t xml:space="preserve"> There was a</w:t>
      </w:r>
      <w:r w:rsidRPr="00C95026">
        <w:rPr>
          <w:color w:val="000000"/>
          <w:sz w:val="28"/>
          <w:szCs w:val="28"/>
          <w:lang w:val="en-US"/>
        </w:rPr>
        <w:t xml:space="preserve"> survey of 60 children (3 groups of 20 children each). In group </w:t>
      </w:r>
      <w:proofErr w:type="gramStart"/>
      <w:r>
        <w:rPr>
          <w:color w:val="000000"/>
          <w:sz w:val="28"/>
          <w:szCs w:val="28"/>
          <w:lang w:val="en-US"/>
        </w:rPr>
        <w:t>1</w:t>
      </w:r>
      <w:r w:rsidRPr="00C95026">
        <w:rPr>
          <w:color w:val="000000"/>
          <w:sz w:val="28"/>
          <w:szCs w:val="28"/>
          <w:lang w:val="en-US"/>
        </w:rPr>
        <w:t xml:space="preserve"> conducted morphine analgesia</w:t>
      </w:r>
      <w:proofErr w:type="gramEnd"/>
      <w:r>
        <w:rPr>
          <w:color w:val="000000"/>
          <w:sz w:val="28"/>
          <w:szCs w:val="28"/>
          <w:lang w:val="en-US"/>
        </w:rPr>
        <w:t>,</w:t>
      </w:r>
      <w:r w:rsidRPr="00C95026">
        <w:rPr>
          <w:color w:val="000000"/>
          <w:sz w:val="28"/>
          <w:szCs w:val="28"/>
          <w:lang w:val="en-US"/>
        </w:rPr>
        <w:t xml:space="preserve"> in group </w:t>
      </w:r>
      <w:r>
        <w:rPr>
          <w:color w:val="000000"/>
          <w:sz w:val="28"/>
          <w:szCs w:val="28"/>
          <w:lang w:val="en-US"/>
        </w:rPr>
        <w:t>2 –</w:t>
      </w:r>
      <w:r w:rsidRPr="00C95026">
        <w:rPr>
          <w:color w:val="000000"/>
          <w:sz w:val="28"/>
          <w:szCs w:val="28"/>
          <w:lang w:val="en-US"/>
        </w:rPr>
        <w:t xml:space="preserve"> morphine in combination with </w:t>
      </w:r>
      <w:proofErr w:type="spellStart"/>
      <w:r w:rsidRPr="00C95026">
        <w:rPr>
          <w:color w:val="000000"/>
          <w:sz w:val="28"/>
          <w:szCs w:val="28"/>
          <w:lang w:val="en-US"/>
        </w:rPr>
        <w:t>gabapentin</w:t>
      </w:r>
      <w:proofErr w:type="spellEnd"/>
      <w:r w:rsidRPr="00C95026">
        <w:rPr>
          <w:color w:val="000000"/>
          <w:sz w:val="28"/>
          <w:szCs w:val="28"/>
          <w:lang w:val="en-US"/>
        </w:rPr>
        <w:t xml:space="preserve">, </w:t>
      </w:r>
      <w:r>
        <w:rPr>
          <w:color w:val="000000"/>
          <w:sz w:val="28"/>
          <w:szCs w:val="28"/>
          <w:lang w:val="en-US"/>
        </w:rPr>
        <w:t>in</w:t>
      </w:r>
      <w:r w:rsidRPr="00C95026">
        <w:rPr>
          <w:color w:val="000000"/>
          <w:sz w:val="28"/>
          <w:szCs w:val="28"/>
          <w:lang w:val="en-US"/>
        </w:rPr>
        <w:t xml:space="preserve"> group </w:t>
      </w:r>
      <w:r>
        <w:rPr>
          <w:color w:val="000000"/>
          <w:sz w:val="28"/>
          <w:szCs w:val="28"/>
          <w:lang w:val="en-US"/>
        </w:rPr>
        <w:t>3 –</w:t>
      </w:r>
      <w:r w:rsidRPr="00C95026">
        <w:rPr>
          <w:color w:val="000000"/>
          <w:sz w:val="28"/>
          <w:szCs w:val="28"/>
          <w:lang w:val="en-US"/>
        </w:rPr>
        <w:t xml:space="preserve"> </w:t>
      </w:r>
      <w:proofErr w:type="spellStart"/>
      <w:r w:rsidRPr="00C95026">
        <w:rPr>
          <w:color w:val="000000"/>
          <w:sz w:val="28"/>
          <w:szCs w:val="28"/>
          <w:lang w:val="en-US"/>
        </w:rPr>
        <w:t>paracetamol</w:t>
      </w:r>
      <w:proofErr w:type="spellEnd"/>
      <w:r w:rsidRPr="00C95026">
        <w:rPr>
          <w:color w:val="000000"/>
          <w:sz w:val="28"/>
          <w:szCs w:val="28"/>
          <w:lang w:val="en-US"/>
        </w:rPr>
        <w:t xml:space="preserve"> with </w:t>
      </w:r>
      <w:proofErr w:type="spellStart"/>
      <w:r w:rsidRPr="00C95026">
        <w:rPr>
          <w:color w:val="000000"/>
          <w:sz w:val="28"/>
          <w:szCs w:val="28"/>
          <w:lang w:val="en-US"/>
        </w:rPr>
        <w:t>gabapentin</w:t>
      </w:r>
      <w:proofErr w:type="spellEnd"/>
      <w:r w:rsidRPr="00C95026">
        <w:rPr>
          <w:color w:val="000000"/>
          <w:sz w:val="28"/>
          <w:szCs w:val="28"/>
          <w:lang w:val="en-US"/>
        </w:rPr>
        <w:t xml:space="preserve">. </w:t>
      </w:r>
      <w:proofErr w:type="gramStart"/>
      <w:r w:rsidRPr="00C95026">
        <w:rPr>
          <w:color w:val="000000"/>
          <w:sz w:val="28"/>
          <w:szCs w:val="28"/>
          <w:lang w:val="en-US"/>
        </w:rPr>
        <w:t>Investigated performance of the cardiovascular system, gastrointestinal tract.</w:t>
      </w:r>
      <w:proofErr w:type="gramEnd"/>
      <w:r w:rsidRPr="00C95026">
        <w:rPr>
          <w:color w:val="000000"/>
          <w:sz w:val="28"/>
          <w:szCs w:val="28"/>
          <w:lang w:val="en-US"/>
        </w:rPr>
        <w:t xml:space="preserve"> </w:t>
      </w:r>
      <w:proofErr w:type="gramStart"/>
      <w:r w:rsidRPr="00C95026">
        <w:rPr>
          <w:color w:val="000000"/>
          <w:sz w:val="28"/>
          <w:szCs w:val="28"/>
          <w:lang w:val="en-US"/>
        </w:rPr>
        <w:t xml:space="preserve">The questionnaire </w:t>
      </w:r>
      <w:r>
        <w:rPr>
          <w:color w:val="000000"/>
          <w:sz w:val="28"/>
          <w:szCs w:val="28"/>
          <w:lang w:val="en-US"/>
        </w:rPr>
        <w:t>“</w:t>
      </w:r>
      <w:r w:rsidRPr="00C95026">
        <w:rPr>
          <w:color w:val="000000"/>
          <w:sz w:val="28"/>
          <w:szCs w:val="28"/>
          <w:lang w:val="en-US"/>
        </w:rPr>
        <w:t>Feeling</w:t>
      </w:r>
      <w:r>
        <w:rPr>
          <w:color w:val="000000"/>
          <w:sz w:val="28"/>
          <w:szCs w:val="28"/>
          <w:lang w:val="en-US"/>
        </w:rPr>
        <w:t>.</w:t>
      </w:r>
      <w:proofErr w:type="gramEnd"/>
      <w:r w:rsidRPr="00C95026">
        <w:rPr>
          <w:color w:val="000000"/>
          <w:sz w:val="28"/>
          <w:szCs w:val="28"/>
          <w:lang w:val="en-US"/>
        </w:rPr>
        <w:t xml:space="preserve"> </w:t>
      </w:r>
      <w:proofErr w:type="gramStart"/>
      <w:r w:rsidRPr="00C95026">
        <w:rPr>
          <w:color w:val="000000"/>
          <w:sz w:val="28"/>
          <w:szCs w:val="28"/>
          <w:lang w:val="en-US"/>
        </w:rPr>
        <w:t>Activity</w:t>
      </w:r>
      <w:r>
        <w:rPr>
          <w:color w:val="000000"/>
          <w:sz w:val="28"/>
          <w:szCs w:val="28"/>
          <w:lang w:val="en-US"/>
        </w:rPr>
        <w:t>.</w:t>
      </w:r>
      <w:proofErr w:type="gramEnd"/>
      <w:r w:rsidRPr="00C95026">
        <w:rPr>
          <w:color w:val="000000"/>
          <w:sz w:val="28"/>
          <w:szCs w:val="28"/>
          <w:lang w:val="en-US"/>
        </w:rPr>
        <w:t xml:space="preserve"> Mood</w:t>
      </w:r>
      <w:r>
        <w:rPr>
          <w:color w:val="000000"/>
          <w:sz w:val="28"/>
          <w:szCs w:val="28"/>
          <w:lang w:val="en-US"/>
        </w:rPr>
        <w:t>”</w:t>
      </w:r>
      <w:r w:rsidRPr="00C95026">
        <w:rPr>
          <w:color w:val="000000"/>
          <w:sz w:val="28"/>
          <w:szCs w:val="28"/>
          <w:lang w:val="en-US"/>
        </w:rPr>
        <w:t xml:space="preserve"> was used to determine psycho-emotional disorders, visual-analogue scale and face </w:t>
      </w:r>
      <w:r>
        <w:rPr>
          <w:color w:val="000000"/>
          <w:sz w:val="28"/>
          <w:szCs w:val="28"/>
          <w:lang w:val="en-US"/>
        </w:rPr>
        <w:t>s</w:t>
      </w:r>
      <w:r w:rsidRPr="00C95026">
        <w:rPr>
          <w:color w:val="000000"/>
          <w:sz w:val="28"/>
          <w:szCs w:val="28"/>
          <w:lang w:val="en-US"/>
        </w:rPr>
        <w:t>cale</w:t>
      </w:r>
      <w:r>
        <w:rPr>
          <w:color w:val="000000"/>
          <w:sz w:val="28"/>
          <w:szCs w:val="28"/>
          <w:lang w:val="en-US"/>
        </w:rPr>
        <w:t xml:space="preserve"> was used </w:t>
      </w:r>
      <w:r w:rsidRPr="00C95026">
        <w:rPr>
          <w:color w:val="000000"/>
          <w:sz w:val="28"/>
          <w:szCs w:val="28"/>
          <w:lang w:val="en-US"/>
        </w:rPr>
        <w:t>to determine the intensity of pain.</w:t>
      </w:r>
    </w:p>
    <w:p w:rsidR="00FF4AF6" w:rsidRPr="00C95026" w:rsidRDefault="00FF4AF6" w:rsidP="00FF4AF6">
      <w:pPr>
        <w:spacing w:after="120" w:line="276" w:lineRule="auto"/>
        <w:ind w:firstLine="709"/>
        <w:jc w:val="both"/>
        <w:rPr>
          <w:color w:val="222222"/>
          <w:sz w:val="28"/>
          <w:szCs w:val="28"/>
          <w:lang w:val="en-US"/>
        </w:rPr>
      </w:pPr>
      <w:proofErr w:type="gramStart"/>
      <w:r w:rsidRPr="00C95026">
        <w:rPr>
          <w:b/>
          <w:sz w:val="28"/>
          <w:szCs w:val="28"/>
          <w:lang w:val="en-US"/>
        </w:rPr>
        <w:t>Results</w:t>
      </w:r>
      <w:r>
        <w:rPr>
          <w:b/>
          <w:sz w:val="28"/>
          <w:szCs w:val="28"/>
          <w:lang w:val="en-US"/>
        </w:rPr>
        <w:t xml:space="preserve"> and discussion</w:t>
      </w:r>
      <w:r w:rsidRPr="00C95026">
        <w:rPr>
          <w:b/>
          <w:sz w:val="28"/>
          <w:szCs w:val="28"/>
          <w:lang w:val="en-US"/>
        </w:rPr>
        <w:t>.</w:t>
      </w:r>
      <w:proofErr w:type="gramEnd"/>
      <w:r w:rsidRPr="00936A5D">
        <w:rPr>
          <w:sz w:val="28"/>
          <w:szCs w:val="28"/>
          <w:lang w:val="en-US"/>
        </w:rPr>
        <w:t xml:space="preserve"> </w:t>
      </w:r>
      <w:r w:rsidRPr="00C95026">
        <w:rPr>
          <w:sz w:val="28"/>
          <w:szCs w:val="28"/>
          <w:lang w:val="en-US"/>
        </w:rPr>
        <w:t xml:space="preserve">In group </w:t>
      </w:r>
      <w:r>
        <w:rPr>
          <w:sz w:val="28"/>
          <w:szCs w:val="28"/>
          <w:lang w:val="en-US"/>
        </w:rPr>
        <w:t>1</w:t>
      </w:r>
      <w:r w:rsidRPr="00C95026">
        <w:rPr>
          <w:sz w:val="28"/>
          <w:szCs w:val="28"/>
          <w:lang w:val="en-US"/>
        </w:rPr>
        <w:t xml:space="preserve">, all children had dysfunction of the gastrointestinal tract and </w:t>
      </w:r>
      <w:proofErr w:type="spellStart"/>
      <w:r w:rsidRPr="00C95026">
        <w:rPr>
          <w:sz w:val="28"/>
          <w:szCs w:val="28"/>
          <w:lang w:val="en-US"/>
        </w:rPr>
        <w:t>lability</w:t>
      </w:r>
      <w:proofErr w:type="spellEnd"/>
      <w:r w:rsidRPr="00C95026">
        <w:rPr>
          <w:sz w:val="28"/>
          <w:szCs w:val="28"/>
          <w:lang w:val="en-US"/>
        </w:rPr>
        <w:t xml:space="preserve"> of blood pressure. In group </w:t>
      </w:r>
      <w:r>
        <w:rPr>
          <w:sz w:val="28"/>
          <w:szCs w:val="28"/>
          <w:lang w:val="en-US"/>
        </w:rPr>
        <w:t>2</w:t>
      </w:r>
      <w:r w:rsidRPr="00C95026">
        <w:rPr>
          <w:sz w:val="28"/>
          <w:szCs w:val="28"/>
          <w:lang w:val="en-US"/>
        </w:rPr>
        <w:t xml:space="preserve">, only 11 children had disorders of the digestive system, there were no cardiovascular complications. In group </w:t>
      </w:r>
      <w:r>
        <w:rPr>
          <w:sz w:val="28"/>
          <w:szCs w:val="28"/>
          <w:lang w:val="en-US"/>
        </w:rPr>
        <w:t>3</w:t>
      </w:r>
      <w:r w:rsidRPr="00C95026">
        <w:rPr>
          <w:sz w:val="28"/>
          <w:szCs w:val="28"/>
          <w:lang w:val="en-US"/>
        </w:rPr>
        <w:t xml:space="preserve">, only 5 children had </w:t>
      </w:r>
      <w:proofErr w:type="spellStart"/>
      <w:r w:rsidRPr="00C95026">
        <w:rPr>
          <w:sz w:val="28"/>
          <w:szCs w:val="28"/>
          <w:lang w:val="en-US"/>
        </w:rPr>
        <w:t>lability</w:t>
      </w:r>
      <w:proofErr w:type="spellEnd"/>
      <w:r w:rsidRPr="00C95026">
        <w:rPr>
          <w:sz w:val="28"/>
          <w:szCs w:val="28"/>
          <w:lang w:val="en-US"/>
        </w:rPr>
        <w:t xml:space="preserve"> of blood pressure. Averages activity in all three groups are almost identical and reflect favorable condition.</w:t>
      </w:r>
      <w:r w:rsidRPr="00C95026">
        <w:rPr>
          <w:color w:val="222222"/>
          <w:sz w:val="28"/>
          <w:szCs w:val="28"/>
          <w:lang w:val="en-US"/>
        </w:rPr>
        <w:t xml:space="preserve"> The average health indicators are the lowest in the </w:t>
      </w:r>
      <w:r>
        <w:rPr>
          <w:color w:val="222222"/>
          <w:sz w:val="28"/>
          <w:szCs w:val="28"/>
          <w:lang w:val="en-US"/>
        </w:rPr>
        <w:t>1</w:t>
      </w:r>
      <w:r w:rsidRPr="00C95026">
        <w:rPr>
          <w:color w:val="222222"/>
          <w:sz w:val="28"/>
          <w:szCs w:val="28"/>
          <w:lang w:val="en-US"/>
        </w:rPr>
        <w:t xml:space="preserve">st group </w:t>
      </w:r>
      <w:r>
        <w:rPr>
          <w:color w:val="222222"/>
          <w:sz w:val="28"/>
          <w:szCs w:val="28"/>
          <w:lang w:val="en-US"/>
        </w:rPr>
        <w:t>–</w:t>
      </w:r>
      <w:r w:rsidRPr="00C95026">
        <w:rPr>
          <w:color w:val="222222"/>
          <w:sz w:val="28"/>
          <w:szCs w:val="28"/>
          <w:lang w:val="en-US"/>
        </w:rPr>
        <w:t xml:space="preserve"> 3.78±0.11 (p&lt;0.05), in the </w:t>
      </w:r>
      <w:r>
        <w:rPr>
          <w:color w:val="222222"/>
          <w:sz w:val="28"/>
          <w:szCs w:val="28"/>
          <w:lang w:val="en-US"/>
        </w:rPr>
        <w:t>2</w:t>
      </w:r>
      <w:r w:rsidRPr="00C95026">
        <w:rPr>
          <w:color w:val="222222"/>
          <w:sz w:val="28"/>
          <w:szCs w:val="28"/>
          <w:lang w:val="en-US"/>
        </w:rPr>
        <w:t xml:space="preserve">nd group </w:t>
      </w:r>
      <w:r>
        <w:rPr>
          <w:color w:val="222222"/>
          <w:sz w:val="28"/>
          <w:szCs w:val="28"/>
          <w:lang w:val="en-US"/>
        </w:rPr>
        <w:t>–</w:t>
      </w:r>
      <w:r w:rsidRPr="00C95026">
        <w:rPr>
          <w:color w:val="222222"/>
          <w:sz w:val="28"/>
          <w:szCs w:val="28"/>
          <w:lang w:val="en-US"/>
        </w:rPr>
        <w:t xml:space="preserve"> 3.84±0.06 (p&lt;0.05), and in the </w:t>
      </w:r>
      <w:r>
        <w:rPr>
          <w:color w:val="222222"/>
          <w:sz w:val="28"/>
          <w:szCs w:val="28"/>
          <w:lang w:val="en-US"/>
        </w:rPr>
        <w:t>3</w:t>
      </w:r>
      <w:r w:rsidRPr="00C95026">
        <w:rPr>
          <w:color w:val="222222"/>
          <w:sz w:val="28"/>
          <w:szCs w:val="28"/>
          <w:lang w:val="en-US"/>
        </w:rPr>
        <w:t xml:space="preserve">rd </w:t>
      </w:r>
      <w:r>
        <w:rPr>
          <w:color w:val="222222"/>
          <w:sz w:val="28"/>
          <w:szCs w:val="28"/>
          <w:lang w:val="en-US"/>
        </w:rPr>
        <w:t>group –</w:t>
      </w:r>
      <w:r w:rsidRPr="00C95026">
        <w:rPr>
          <w:color w:val="222222"/>
          <w:sz w:val="28"/>
          <w:szCs w:val="28"/>
          <w:lang w:val="en-US"/>
        </w:rPr>
        <w:t xml:space="preserve"> 4.01±0.09 (p&lt;0.05). Mood indicators in groups </w:t>
      </w:r>
      <w:r>
        <w:rPr>
          <w:color w:val="222222"/>
          <w:sz w:val="28"/>
          <w:szCs w:val="28"/>
          <w:lang w:val="en-US"/>
        </w:rPr>
        <w:t>2</w:t>
      </w:r>
      <w:r w:rsidRPr="00C95026">
        <w:rPr>
          <w:color w:val="222222"/>
          <w:sz w:val="28"/>
          <w:szCs w:val="28"/>
          <w:lang w:val="en-US"/>
        </w:rPr>
        <w:t xml:space="preserve"> and </w:t>
      </w:r>
      <w:r>
        <w:rPr>
          <w:color w:val="222222"/>
          <w:sz w:val="28"/>
          <w:szCs w:val="28"/>
          <w:lang w:val="en-US"/>
        </w:rPr>
        <w:t>3</w:t>
      </w:r>
      <w:r w:rsidRPr="00C95026">
        <w:rPr>
          <w:color w:val="222222"/>
          <w:sz w:val="28"/>
          <w:szCs w:val="28"/>
          <w:lang w:val="en-US"/>
        </w:rPr>
        <w:t xml:space="preserve"> are almost the same </w:t>
      </w:r>
      <w:r>
        <w:rPr>
          <w:color w:val="222222"/>
          <w:sz w:val="28"/>
          <w:szCs w:val="28"/>
          <w:lang w:val="en-US"/>
        </w:rPr>
        <w:t>–</w:t>
      </w:r>
      <w:r w:rsidRPr="00C95026">
        <w:rPr>
          <w:color w:val="222222"/>
          <w:sz w:val="28"/>
          <w:szCs w:val="28"/>
          <w:lang w:val="en-US"/>
        </w:rPr>
        <w:t xml:space="preserve"> 4.04±0.12 (p&lt;0.05) and 4.42±0.04 (p&lt;0.05), respectively, and the worst in </w:t>
      </w:r>
      <w:r>
        <w:rPr>
          <w:color w:val="222222"/>
          <w:sz w:val="28"/>
          <w:szCs w:val="28"/>
          <w:lang w:val="en-US"/>
        </w:rPr>
        <w:t xml:space="preserve">1st </w:t>
      </w:r>
      <w:r w:rsidRPr="00C95026">
        <w:rPr>
          <w:color w:val="222222"/>
          <w:sz w:val="28"/>
          <w:szCs w:val="28"/>
          <w:lang w:val="en-US"/>
        </w:rPr>
        <w:t xml:space="preserve">group </w:t>
      </w:r>
      <w:r>
        <w:rPr>
          <w:color w:val="222222"/>
          <w:sz w:val="28"/>
          <w:szCs w:val="28"/>
          <w:lang w:val="en-US"/>
        </w:rPr>
        <w:t>–</w:t>
      </w:r>
      <w:r w:rsidRPr="00C95026">
        <w:rPr>
          <w:color w:val="222222"/>
          <w:sz w:val="28"/>
          <w:szCs w:val="28"/>
          <w:lang w:val="en-US"/>
        </w:rPr>
        <w:t xml:space="preserve"> 3.94±0.07 (p&lt;0.05). The pain intensity according to </w:t>
      </w:r>
      <w:r w:rsidRPr="00C95026">
        <w:rPr>
          <w:color w:val="000000"/>
          <w:sz w:val="28"/>
          <w:szCs w:val="28"/>
          <w:lang w:val="en-US"/>
        </w:rPr>
        <w:t>visual-analogue scale</w:t>
      </w:r>
      <w:r w:rsidRPr="00C95026">
        <w:rPr>
          <w:color w:val="222222"/>
          <w:sz w:val="28"/>
          <w:szCs w:val="28"/>
          <w:lang w:val="en-US"/>
        </w:rPr>
        <w:t xml:space="preserve"> on day 30 was in the </w:t>
      </w:r>
      <w:r>
        <w:rPr>
          <w:color w:val="222222"/>
          <w:sz w:val="28"/>
          <w:szCs w:val="28"/>
          <w:lang w:val="en-US"/>
        </w:rPr>
        <w:t>1st</w:t>
      </w:r>
      <w:r w:rsidRPr="00C95026">
        <w:rPr>
          <w:color w:val="222222"/>
          <w:sz w:val="28"/>
          <w:szCs w:val="28"/>
          <w:lang w:val="en-US"/>
        </w:rPr>
        <w:t xml:space="preserve"> group ≤5 points, in the </w:t>
      </w:r>
      <w:r>
        <w:rPr>
          <w:color w:val="222222"/>
          <w:sz w:val="28"/>
          <w:szCs w:val="28"/>
          <w:lang w:val="en-US"/>
        </w:rPr>
        <w:t>2nd</w:t>
      </w:r>
      <w:r w:rsidRPr="00C95026">
        <w:rPr>
          <w:color w:val="222222"/>
          <w:sz w:val="28"/>
          <w:szCs w:val="28"/>
          <w:lang w:val="en-US"/>
        </w:rPr>
        <w:t xml:space="preserve"> group ≤4 points and in the </w:t>
      </w:r>
      <w:r>
        <w:rPr>
          <w:color w:val="222222"/>
          <w:sz w:val="28"/>
          <w:szCs w:val="28"/>
          <w:lang w:val="en-US"/>
        </w:rPr>
        <w:t>3rd</w:t>
      </w:r>
      <w:r w:rsidRPr="00C95026">
        <w:rPr>
          <w:color w:val="222222"/>
          <w:sz w:val="28"/>
          <w:szCs w:val="28"/>
          <w:lang w:val="en-US"/>
        </w:rPr>
        <w:t xml:space="preserve"> group ≤3 points. On day 78, the intensity of pain in group </w:t>
      </w:r>
      <w:r>
        <w:rPr>
          <w:color w:val="222222"/>
          <w:sz w:val="28"/>
          <w:szCs w:val="28"/>
          <w:lang w:val="en-US"/>
        </w:rPr>
        <w:t>1</w:t>
      </w:r>
      <w:r w:rsidRPr="00C95026">
        <w:rPr>
          <w:color w:val="222222"/>
          <w:sz w:val="28"/>
          <w:szCs w:val="28"/>
          <w:lang w:val="en-US"/>
        </w:rPr>
        <w:t xml:space="preserve"> was ≤5 points, in </w:t>
      </w:r>
      <w:r>
        <w:rPr>
          <w:color w:val="222222"/>
          <w:sz w:val="28"/>
          <w:szCs w:val="28"/>
          <w:lang w:val="en-US"/>
        </w:rPr>
        <w:t xml:space="preserve">2nd and 3rd </w:t>
      </w:r>
      <w:r w:rsidRPr="00C95026">
        <w:rPr>
          <w:color w:val="222222"/>
          <w:sz w:val="28"/>
          <w:szCs w:val="28"/>
          <w:lang w:val="en-US"/>
        </w:rPr>
        <w:t xml:space="preserve">groups </w:t>
      </w:r>
      <w:r>
        <w:rPr>
          <w:color w:val="222222"/>
          <w:sz w:val="28"/>
          <w:szCs w:val="28"/>
          <w:lang w:val="en-US"/>
        </w:rPr>
        <w:t>–</w:t>
      </w:r>
      <w:r w:rsidRPr="00C95026">
        <w:rPr>
          <w:color w:val="222222"/>
          <w:sz w:val="28"/>
          <w:szCs w:val="28"/>
          <w:lang w:val="en-US"/>
        </w:rPr>
        <w:t xml:space="preserve"> ≤3 points. Severe asthenia was observed only in 6 children (10</w:t>
      </w:r>
      <w:r>
        <w:rPr>
          <w:color w:val="222222"/>
          <w:sz w:val="28"/>
          <w:szCs w:val="28"/>
          <w:lang w:val="en-US"/>
        </w:rPr>
        <w:t> </w:t>
      </w:r>
      <w:r w:rsidRPr="00C95026">
        <w:rPr>
          <w:color w:val="222222"/>
          <w:sz w:val="28"/>
          <w:szCs w:val="28"/>
          <w:lang w:val="en-US"/>
        </w:rPr>
        <w:t>%) of the group</w:t>
      </w:r>
      <w:r>
        <w:rPr>
          <w:color w:val="222222"/>
          <w:sz w:val="28"/>
          <w:szCs w:val="28"/>
          <w:lang w:val="en-US"/>
        </w:rPr>
        <w:t xml:space="preserve"> 1</w:t>
      </w:r>
      <w:r w:rsidRPr="00C95026">
        <w:rPr>
          <w:color w:val="222222"/>
          <w:sz w:val="28"/>
          <w:szCs w:val="28"/>
          <w:lang w:val="en-US"/>
        </w:rPr>
        <w:t xml:space="preserve">, moderate asthenia </w:t>
      </w:r>
      <w:r>
        <w:rPr>
          <w:color w:val="222222"/>
          <w:sz w:val="28"/>
          <w:szCs w:val="28"/>
          <w:lang w:val="en-US"/>
        </w:rPr>
        <w:t xml:space="preserve">– </w:t>
      </w:r>
      <w:r w:rsidRPr="00C95026">
        <w:rPr>
          <w:color w:val="222222"/>
          <w:sz w:val="28"/>
          <w:szCs w:val="28"/>
          <w:lang w:val="en-US"/>
        </w:rPr>
        <w:t>in 45 children (75</w:t>
      </w:r>
      <w:r>
        <w:rPr>
          <w:color w:val="222222"/>
          <w:sz w:val="28"/>
          <w:szCs w:val="28"/>
          <w:lang w:val="en-US"/>
        </w:rPr>
        <w:t> </w:t>
      </w:r>
      <w:r w:rsidRPr="00C95026">
        <w:rPr>
          <w:color w:val="222222"/>
          <w:sz w:val="28"/>
          <w:szCs w:val="28"/>
          <w:lang w:val="en-US"/>
        </w:rPr>
        <w:t xml:space="preserve">%) and the fatigue reaction </w:t>
      </w:r>
      <w:r>
        <w:rPr>
          <w:color w:val="222222"/>
          <w:sz w:val="28"/>
          <w:szCs w:val="28"/>
          <w:lang w:val="en-US"/>
        </w:rPr>
        <w:t xml:space="preserve">– </w:t>
      </w:r>
      <w:r w:rsidRPr="00C95026">
        <w:rPr>
          <w:color w:val="222222"/>
          <w:sz w:val="28"/>
          <w:szCs w:val="28"/>
          <w:lang w:val="en-US"/>
        </w:rPr>
        <w:t>in 9 children (25</w:t>
      </w:r>
      <w:r>
        <w:rPr>
          <w:color w:val="222222"/>
          <w:sz w:val="28"/>
          <w:szCs w:val="28"/>
          <w:lang w:val="en-US"/>
        </w:rPr>
        <w:t> </w:t>
      </w:r>
      <w:r w:rsidRPr="00C95026">
        <w:rPr>
          <w:color w:val="222222"/>
          <w:sz w:val="28"/>
          <w:szCs w:val="28"/>
          <w:lang w:val="en-US"/>
        </w:rPr>
        <w:t>%)</w:t>
      </w:r>
      <w:r>
        <w:rPr>
          <w:color w:val="222222"/>
          <w:sz w:val="28"/>
          <w:szCs w:val="28"/>
          <w:lang w:val="en-US"/>
        </w:rPr>
        <w:t>.</w:t>
      </w:r>
    </w:p>
    <w:p w:rsidR="00FF4AF6" w:rsidRPr="00C95026" w:rsidRDefault="00FF4AF6" w:rsidP="00FF4AF6">
      <w:pPr>
        <w:tabs>
          <w:tab w:val="left" w:pos="720"/>
        </w:tabs>
        <w:spacing w:after="120" w:line="276" w:lineRule="auto"/>
        <w:ind w:firstLine="709"/>
        <w:jc w:val="both"/>
        <w:rPr>
          <w:snapToGrid w:val="0"/>
          <w:sz w:val="28"/>
          <w:szCs w:val="28"/>
          <w:lang w:val="en-US"/>
        </w:rPr>
      </w:pPr>
      <w:proofErr w:type="gramStart"/>
      <w:r w:rsidRPr="00C95026">
        <w:rPr>
          <w:b/>
          <w:snapToGrid w:val="0"/>
          <w:sz w:val="28"/>
          <w:szCs w:val="28"/>
          <w:lang w:val="en-US"/>
        </w:rPr>
        <w:t>Conclusions.</w:t>
      </w:r>
      <w:proofErr w:type="gramEnd"/>
      <w:r w:rsidRPr="0073168E">
        <w:rPr>
          <w:snapToGrid w:val="0"/>
          <w:sz w:val="28"/>
          <w:szCs w:val="28"/>
          <w:lang w:val="en-US"/>
        </w:rPr>
        <w:t xml:space="preserve"> </w:t>
      </w:r>
      <w:proofErr w:type="gramStart"/>
      <w:r w:rsidRPr="00C95026">
        <w:rPr>
          <w:snapToGrid w:val="0"/>
          <w:sz w:val="28"/>
          <w:szCs w:val="28"/>
          <w:lang w:val="en-US"/>
        </w:rPr>
        <w:t xml:space="preserve">The best tolerability of analgesia in children, receiving </w:t>
      </w:r>
      <w:proofErr w:type="spellStart"/>
      <w:r w:rsidRPr="00C95026">
        <w:rPr>
          <w:snapToGrid w:val="0"/>
          <w:sz w:val="28"/>
          <w:szCs w:val="28"/>
          <w:lang w:val="en-US"/>
        </w:rPr>
        <w:t>paracetamol</w:t>
      </w:r>
      <w:proofErr w:type="spellEnd"/>
      <w:r w:rsidRPr="00C95026">
        <w:rPr>
          <w:snapToGrid w:val="0"/>
          <w:sz w:val="28"/>
          <w:szCs w:val="28"/>
          <w:lang w:val="en-US"/>
        </w:rPr>
        <w:t xml:space="preserve"> with </w:t>
      </w:r>
      <w:proofErr w:type="spellStart"/>
      <w:r w:rsidRPr="00C95026">
        <w:rPr>
          <w:snapToGrid w:val="0"/>
          <w:sz w:val="28"/>
          <w:szCs w:val="28"/>
          <w:lang w:val="en-US"/>
        </w:rPr>
        <w:t>gabapentin</w:t>
      </w:r>
      <w:proofErr w:type="spellEnd"/>
      <w:r w:rsidRPr="00C95026">
        <w:rPr>
          <w:snapToGrid w:val="0"/>
          <w:sz w:val="28"/>
          <w:szCs w:val="28"/>
          <w:lang w:val="en-US"/>
        </w:rPr>
        <w:t xml:space="preserve">, the worst </w:t>
      </w:r>
      <w:r>
        <w:rPr>
          <w:snapToGrid w:val="0"/>
          <w:sz w:val="28"/>
          <w:szCs w:val="28"/>
          <w:lang w:val="en-US"/>
        </w:rPr>
        <w:t>–</w:t>
      </w:r>
      <w:r w:rsidRPr="00C95026">
        <w:rPr>
          <w:snapToGrid w:val="0"/>
          <w:sz w:val="28"/>
          <w:szCs w:val="28"/>
          <w:lang w:val="en-US"/>
        </w:rPr>
        <w:t xml:space="preserve"> in children receiving only opiates.</w:t>
      </w:r>
      <w:proofErr w:type="gramEnd"/>
      <w:r w:rsidRPr="00C95026">
        <w:rPr>
          <w:snapToGrid w:val="0"/>
          <w:sz w:val="28"/>
          <w:szCs w:val="28"/>
          <w:lang w:val="en-US"/>
        </w:rPr>
        <w:t xml:space="preserve"> Children who combined opiates with </w:t>
      </w:r>
      <w:proofErr w:type="spellStart"/>
      <w:r w:rsidRPr="00C95026">
        <w:rPr>
          <w:snapToGrid w:val="0"/>
          <w:sz w:val="28"/>
          <w:szCs w:val="28"/>
          <w:lang w:val="en-US"/>
        </w:rPr>
        <w:t>gabapentin</w:t>
      </w:r>
      <w:proofErr w:type="spellEnd"/>
      <w:r w:rsidRPr="00C95026">
        <w:rPr>
          <w:snapToGrid w:val="0"/>
          <w:sz w:val="28"/>
          <w:szCs w:val="28"/>
          <w:lang w:val="en-US"/>
        </w:rPr>
        <w:t xml:space="preserve"> had better health and significantly fewer complications than children who received opiates alone.</w:t>
      </w:r>
    </w:p>
    <w:p w:rsidR="00FF4AF6" w:rsidRDefault="00FF4AF6" w:rsidP="00FF4AF6">
      <w:pPr>
        <w:spacing w:after="120" w:line="276" w:lineRule="auto"/>
        <w:ind w:firstLine="709"/>
        <w:jc w:val="both"/>
        <w:rPr>
          <w:color w:val="222222"/>
          <w:sz w:val="28"/>
          <w:szCs w:val="28"/>
          <w:lang w:val="en-US"/>
        </w:rPr>
      </w:pPr>
      <w:r w:rsidRPr="0073168E">
        <w:rPr>
          <w:b/>
          <w:color w:val="222222"/>
          <w:sz w:val="28"/>
          <w:szCs w:val="28"/>
          <w:lang w:val="en-US"/>
        </w:rPr>
        <w:t>Key words</w:t>
      </w:r>
      <w:r w:rsidRPr="00E86C25">
        <w:rPr>
          <w:b/>
          <w:color w:val="222222"/>
          <w:sz w:val="28"/>
          <w:szCs w:val="28"/>
          <w:lang w:val="en-US"/>
        </w:rPr>
        <w:t>:</w:t>
      </w:r>
      <w:r w:rsidRPr="00C95026">
        <w:rPr>
          <w:color w:val="222222"/>
          <w:sz w:val="28"/>
          <w:szCs w:val="28"/>
          <w:lang w:val="en-US"/>
        </w:rPr>
        <w:t xml:space="preserve"> chronic pain, children, chemotherapy, analgesia.</w:t>
      </w:r>
    </w:p>
    <w:p w:rsidR="00FF4AF6" w:rsidRDefault="00FF4AF6" w:rsidP="00FF4AF6">
      <w:pPr>
        <w:spacing w:after="120" w:line="276" w:lineRule="auto"/>
        <w:ind w:firstLine="0"/>
        <w:jc w:val="both"/>
      </w:pPr>
      <w:r>
        <w:rPr>
          <w:i/>
          <w:color w:val="000000"/>
          <w:sz w:val="28"/>
          <w:szCs w:val="28"/>
        </w:rPr>
        <w:lastRenderedPageBreak/>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theses</w:t>
      </w:r>
      <w:proofErr w:type="spellEnd"/>
      <w:r>
        <w:rPr>
          <w:i/>
          <w:color w:val="000000"/>
          <w:sz w:val="28"/>
          <w:szCs w:val="28"/>
        </w:rPr>
        <w:t xml:space="preserve"> </w:t>
      </w:r>
      <w:proofErr w:type="spellStart"/>
      <w:r>
        <w:rPr>
          <w:i/>
          <w:color w:val="000000"/>
          <w:sz w:val="28"/>
          <w:szCs w:val="28"/>
        </w:rPr>
        <w:t>of</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Congress</w:t>
      </w:r>
      <w:proofErr w:type="spellEnd"/>
      <w:r>
        <w:rPr>
          <w:i/>
          <w:color w:val="000000"/>
          <w:sz w:val="28"/>
          <w:szCs w:val="28"/>
        </w:rPr>
        <w:t xml:space="preserve"> </w:t>
      </w:r>
      <w:proofErr w:type="spellStart"/>
      <w:r>
        <w:rPr>
          <w:i/>
          <w:color w:val="000000"/>
          <w:sz w:val="28"/>
          <w:szCs w:val="28"/>
        </w:rPr>
        <w:t>on</w:t>
      </w:r>
      <w:proofErr w:type="spellEnd"/>
      <w:r>
        <w:rPr>
          <w:i/>
          <w:color w:val="000000"/>
          <w:sz w:val="28"/>
          <w:szCs w:val="28"/>
        </w:rPr>
        <w:t xml:space="preserve"> </w:t>
      </w:r>
      <w:proofErr w:type="spellStart"/>
      <w:r>
        <w:rPr>
          <w:i/>
          <w:color w:val="000000"/>
          <w:sz w:val="28"/>
          <w:szCs w:val="28"/>
        </w:rPr>
        <w:t>Infusion</w:t>
      </w:r>
      <w:proofErr w:type="spellEnd"/>
      <w:r>
        <w:rPr>
          <w:i/>
          <w:color w:val="000000"/>
          <w:sz w:val="28"/>
          <w:szCs w:val="28"/>
        </w:rPr>
        <w:t xml:space="preserve"> </w:t>
      </w:r>
      <w:proofErr w:type="spellStart"/>
      <w:r>
        <w:rPr>
          <w:i/>
          <w:color w:val="000000"/>
          <w:sz w:val="28"/>
          <w:szCs w:val="28"/>
        </w:rPr>
        <w:t>Therapy</w:t>
      </w:r>
      <w:proofErr w:type="spellEnd"/>
      <w:r>
        <w:rPr>
          <w:i/>
          <w:color w:val="000000"/>
          <w:sz w:val="28"/>
          <w:szCs w:val="28"/>
        </w:rPr>
        <w:t xml:space="preserve"> </w:t>
      </w:r>
      <w:proofErr w:type="spellStart"/>
      <w:r>
        <w:rPr>
          <w:i/>
          <w:color w:val="000000"/>
          <w:sz w:val="28"/>
          <w:szCs w:val="28"/>
        </w:rPr>
        <w:t>are</w:t>
      </w:r>
      <w:proofErr w:type="spellEnd"/>
      <w:r>
        <w:rPr>
          <w:i/>
          <w:color w:val="000000"/>
          <w:sz w:val="28"/>
          <w:szCs w:val="28"/>
        </w:rPr>
        <w:t xml:space="preserve"> </w:t>
      </w:r>
      <w:proofErr w:type="spellStart"/>
      <w:r>
        <w:rPr>
          <w:i/>
          <w:color w:val="000000"/>
          <w:sz w:val="28"/>
          <w:szCs w:val="28"/>
        </w:rPr>
        <w:t>published</w:t>
      </w:r>
      <w:proofErr w:type="spellEnd"/>
      <w:r>
        <w:rPr>
          <w:i/>
          <w:color w:val="000000"/>
          <w:sz w:val="28"/>
          <w:szCs w:val="28"/>
        </w:rPr>
        <w:t xml:space="preserve"> </w:t>
      </w:r>
      <w:proofErr w:type="spellStart"/>
      <w:r>
        <w:rPr>
          <w:i/>
          <w:color w:val="000000"/>
          <w:sz w:val="28"/>
          <w:szCs w:val="28"/>
        </w:rPr>
        <w:t>in</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fldChar w:fldCharType="begin"/>
      </w:r>
      <w:r>
        <w:instrText xml:space="preserve"> HYPERLINK "https://infusiontherapy.org/en/news/tezisy-kongressa-po-infuzionnoy-terapii-opublikovany-v-zhurnale-infuziya-khimioterapiya--p278"</w:instrText>
      </w:r>
      <w:r>
        <w:fldChar w:fldCharType="separate"/>
      </w:r>
      <w:r>
        <w:rPr>
          <w:rStyle w:val="a5"/>
          <w:i/>
          <w:szCs w:val="28"/>
        </w:rPr>
        <w:t>Infusion</w:t>
      </w:r>
      <w:proofErr w:type="spellEnd"/>
      <w:r>
        <w:rPr>
          <w:rStyle w:val="a5"/>
          <w:i/>
          <w:szCs w:val="28"/>
        </w:rPr>
        <w:t xml:space="preserve"> &amp; </w:t>
      </w:r>
      <w:proofErr w:type="spellStart"/>
      <w:r>
        <w:rPr>
          <w:rStyle w:val="a5"/>
          <w:i/>
          <w:szCs w:val="28"/>
        </w:rPr>
        <w:t>Chemotherapy</w:t>
      </w:r>
      <w:proofErr w:type="spellEnd"/>
      <w:r>
        <w:fldChar w:fldCharType="end"/>
      </w:r>
      <w:r>
        <w:rPr>
          <w:i/>
          <w:color w:val="000000"/>
          <w:sz w:val="28"/>
          <w:szCs w:val="28"/>
        </w:rPr>
        <w:t xml:space="preserve">" </w:t>
      </w:r>
      <w:proofErr w:type="spellStart"/>
      <w:r>
        <w:rPr>
          <w:i/>
          <w:color w:val="000000"/>
          <w:sz w:val="28"/>
          <w:szCs w:val="28"/>
        </w:rPr>
        <w:t>journal</w:t>
      </w:r>
      <w:proofErr w:type="spellEnd"/>
      <w:r>
        <w:rPr>
          <w:i/>
          <w:color w:val="000000"/>
          <w:sz w:val="28"/>
          <w:szCs w:val="28"/>
        </w:rPr>
        <w:t>.</w:t>
      </w:r>
    </w:p>
    <w:p w:rsidR="00FF4AF6" w:rsidRPr="00FF4AF6" w:rsidRDefault="00FF4AF6" w:rsidP="00FF4AF6">
      <w:pPr>
        <w:spacing w:after="120" w:line="276" w:lineRule="auto"/>
        <w:ind w:firstLine="709"/>
        <w:jc w:val="both"/>
        <w:rPr>
          <w:color w:val="222222"/>
          <w:sz w:val="28"/>
          <w:szCs w:val="28"/>
        </w:rPr>
      </w:pPr>
    </w:p>
    <w:p w:rsidR="00491A4F" w:rsidRPr="00FF4AF6" w:rsidRDefault="00491A4F">
      <w:pPr>
        <w:rPr>
          <w:lang w:val="en-US"/>
        </w:rPr>
      </w:pPr>
    </w:p>
    <w:sectPr w:rsidR="00491A4F" w:rsidRPr="00FF4AF6" w:rsidSect="00491A4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4AF6"/>
    <w:rsid w:val="00491A4F"/>
    <w:rsid w:val="00FF4A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AF6"/>
    <w:pPr>
      <w:spacing w:after="0" w:line="300" w:lineRule="auto"/>
      <w:ind w:firstLine="300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F4AF6"/>
    <w:pPr>
      <w:spacing w:line="240" w:lineRule="auto"/>
      <w:ind w:right="105" w:firstLine="660"/>
      <w:jc w:val="both"/>
    </w:pPr>
    <w:rPr>
      <w:sz w:val="28"/>
    </w:rPr>
  </w:style>
  <w:style w:type="character" w:customStyle="1" w:styleId="a4">
    <w:name w:val="Основной текст с отступом Знак"/>
    <w:basedOn w:val="a0"/>
    <w:link w:val="a3"/>
    <w:uiPriority w:val="99"/>
    <w:rsid w:val="00FF4AF6"/>
    <w:rPr>
      <w:rFonts w:ascii="Times New Roman" w:eastAsia="Times New Roman" w:hAnsi="Times New Roman" w:cs="Times New Roman"/>
      <w:sz w:val="28"/>
      <w:szCs w:val="20"/>
      <w:lang w:eastAsia="ru-RU"/>
    </w:rPr>
  </w:style>
  <w:style w:type="character" w:styleId="a5">
    <w:name w:val="Hyperlink"/>
    <w:basedOn w:val="a0"/>
    <w:rsid w:val="00FF4AF6"/>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3463</Words>
  <Characters>1974</Characters>
  <Application>Microsoft Office Word</Application>
  <DocSecurity>0</DocSecurity>
  <Lines>16</Lines>
  <Paragraphs>10</Paragraphs>
  <ScaleCrop>false</ScaleCrop>
  <Company>diakov.net</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2020-11-07T15:12:00Z</dcterms:created>
  <dcterms:modified xsi:type="dcterms:W3CDTF">2020-11-07T15:13:00Z</dcterms:modified>
</cp:coreProperties>
</file>